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B7B8E" w14:textId="47D2FF5C" w:rsidR="00944102" w:rsidRPr="00870F91" w:rsidRDefault="00944102" w:rsidP="00944102">
      <w:pPr>
        <w:pBdr>
          <w:bottom w:val="single" w:sz="6" w:space="0" w:color="auto"/>
        </w:pBdr>
        <w:spacing w:line="329" w:lineRule="auto"/>
        <w:outlineLvl w:val="0"/>
        <w:rPr>
          <w:rFonts w:ascii="ITC Slimbach LT CE Book" w:hAnsi="ITC Slimbach LT CE Book" w:cs="Arial"/>
          <w:b/>
          <w:sz w:val="28"/>
        </w:rPr>
      </w:pPr>
      <w:r w:rsidRPr="00870F91">
        <w:rPr>
          <w:rFonts w:ascii="ITC Slimbach LT CE Book" w:hAnsi="ITC Slimbach LT CE Book" w:cs="Arial"/>
          <w:b/>
          <w:sz w:val="28"/>
        </w:rPr>
        <w:t>PREFARENZEN | </w:t>
      </w:r>
      <w:r w:rsidRPr="009E2924">
        <w:rPr>
          <w:rFonts w:ascii="ITC Slimbach LT CE Book" w:hAnsi="ITC Slimbach LT CE Book" w:cs="Arial"/>
          <w:b/>
          <w:sz w:val="28"/>
        </w:rPr>
        <w:t>Projektbericht</w:t>
      </w:r>
      <w:r w:rsidR="00FC2039">
        <w:rPr>
          <w:rFonts w:ascii="ITC Slimbach LT CE Book" w:hAnsi="ITC Slimbach LT CE Book" w:cs="Arial"/>
          <w:b/>
          <w:sz w:val="28"/>
        </w:rPr>
        <w:t xml:space="preserve"> </w:t>
      </w:r>
      <w:r w:rsidR="003A17DF">
        <w:rPr>
          <w:rFonts w:ascii="ITC Slimbach LT CE Book" w:hAnsi="ITC Slimbach LT CE Book" w:cs="Arial"/>
          <w:b/>
          <w:sz w:val="28"/>
        </w:rPr>
        <w:t>Oktober</w:t>
      </w:r>
      <w:r w:rsidR="00FC2039">
        <w:rPr>
          <w:rFonts w:ascii="ITC Slimbach LT CE Book" w:hAnsi="ITC Slimbach LT CE Book" w:cs="Arial"/>
          <w:b/>
          <w:sz w:val="28"/>
        </w:rPr>
        <w:t xml:space="preserve"> 20</w:t>
      </w:r>
      <w:r w:rsidR="00797C4D">
        <w:rPr>
          <w:rFonts w:ascii="ITC Slimbach LT CE Book" w:hAnsi="ITC Slimbach LT CE Book" w:cs="Arial"/>
          <w:b/>
          <w:sz w:val="28"/>
        </w:rPr>
        <w:t>2</w:t>
      </w:r>
      <w:r w:rsidR="00FC2039">
        <w:rPr>
          <w:rFonts w:ascii="ITC Slimbach LT CE Book" w:hAnsi="ITC Slimbach LT CE Book" w:cs="Arial"/>
          <w:b/>
          <w:sz w:val="28"/>
        </w:rPr>
        <w:t>1</w:t>
      </w:r>
    </w:p>
    <w:p w14:paraId="145FAF29" w14:textId="77777777" w:rsidR="00944102" w:rsidRDefault="00944102" w:rsidP="00944102">
      <w:pPr>
        <w:autoSpaceDE w:val="0"/>
        <w:autoSpaceDN w:val="0"/>
        <w:adjustRightInd w:val="0"/>
        <w:spacing w:after="0"/>
        <w:jc w:val="both"/>
        <w:rPr>
          <w:rFonts w:ascii="ITC Slimbach LT CE Book" w:hAnsi="ITC Slimbach LT CE Book" w:cs="Arial"/>
          <w:b/>
          <w:bCs/>
          <w:sz w:val="36"/>
        </w:rPr>
      </w:pPr>
    </w:p>
    <w:p w14:paraId="35CF70B1" w14:textId="0E566788" w:rsidR="00944102" w:rsidRPr="00A566EA" w:rsidRDefault="00A500E4" w:rsidP="00A566EA">
      <w:pPr>
        <w:jc w:val="both"/>
        <w:rPr>
          <w:rFonts w:ascii="ITC Slimbach LT CE Book" w:hAnsi="ITC Slimbach LT CE Book" w:cs="Arial"/>
          <w:b/>
          <w:bCs/>
          <w:sz w:val="36"/>
        </w:rPr>
      </w:pPr>
      <w:r>
        <w:rPr>
          <w:rFonts w:ascii="ITC Slimbach LT CE Book" w:hAnsi="ITC Slimbach LT CE Book" w:cs="Arial"/>
          <w:b/>
          <w:bCs/>
          <w:sz w:val="36"/>
        </w:rPr>
        <w:t>Ein klassisches Haus mit individuelle</w:t>
      </w:r>
      <w:r w:rsidR="00F41C58">
        <w:rPr>
          <w:rFonts w:ascii="ITC Slimbach LT CE Book" w:hAnsi="ITC Slimbach LT CE Book" w:cs="Arial"/>
          <w:b/>
          <w:bCs/>
          <w:sz w:val="36"/>
        </w:rPr>
        <w:t>r</w:t>
      </w:r>
      <w:r>
        <w:rPr>
          <w:rFonts w:ascii="ITC Slimbach LT CE Book" w:hAnsi="ITC Slimbach LT CE Book" w:cs="Arial"/>
          <w:b/>
          <w:bCs/>
          <w:sz w:val="36"/>
        </w:rPr>
        <w:t xml:space="preserve"> </w:t>
      </w:r>
      <w:r w:rsidR="00F41C58">
        <w:rPr>
          <w:rFonts w:ascii="ITC Slimbach LT CE Book" w:hAnsi="ITC Slimbach LT CE Book" w:cs="Arial"/>
          <w:b/>
          <w:bCs/>
          <w:sz w:val="36"/>
        </w:rPr>
        <w:t>Dreiteilung</w:t>
      </w:r>
    </w:p>
    <w:p w14:paraId="74287C84" w14:textId="77777777" w:rsidR="00A566EA" w:rsidRPr="00A566EA" w:rsidRDefault="00A566EA" w:rsidP="00A566EA">
      <w:pPr>
        <w:jc w:val="both"/>
        <w:rPr>
          <w:rFonts w:ascii="ITC Slimbach LT CE Book" w:hAnsi="ITC Slimbach LT CE Book" w:cs="Arial"/>
          <w:b/>
          <w:bCs/>
        </w:rPr>
      </w:pPr>
    </w:p>
    <w:p w14:paraId="3DCE5073" w14:textId="2458E74C" w:rsidR="00DC2FEF" w:rsidRDefault="00944102" w:rsidP="00E60C3D">
      <w:pPr>
        <w:jc w:val="both"/>
        <w:rPr>
          <w:rFonts w:ascii="ITC Slimbach LT CE Book" w:hAnsi="ITC Slimbach LT CE Book" w:cs="Arial"/>
        </w:rPr>
      </w:pPr>
      <w:proofErr w:type="spellStart"/>
      <w:r w:rsidRPr="00A566EA">
        <w:rPr>
          <w:rFonts w:ascii="ITC Slimbach LT CE Book" w:hAnsi="ITC Slimbach LT CE Book" w:cs="Arial"/>
        </w:rPr>
        <w:t>Marktl</w:t>
      </w:r>
      <w:proofErr w:type="spellEnd"/>
      <w:r w:rsidRPr="00C27A4C">
        <w:rPr>
          <w:rFonts w:ascii="ITC Slimbach LT CE Book" w:hAnsi="ITC Slimbach LT CE Book" w:cs="Arial"/>
        </w:rPr>
        <w:t>/Wasungen –</w:t>
      </w:r>
      <w:r w:rsidR="008A34B3">
        <w:rPr>
          <w:rFonts w:ascii="ITC Slimbach LT CE Book" w:hAnsi="ITC Slimbach LT CE Book" w:cs="Arial"/>
        </w:rPr>
        <w:t xml:space="preserve"> </w:t>
      </w:r>
      <w:r w:rsidR="006572FE">
        <w:rPr>
          <w:rFonts w:ascii="ITC Slimbach LT CE Book" w:hAnsi="ITC Slimbach LT CE Book" w:cs="Arial"/>
        </w:rPr>
        <w:t xml:space="preserve">Zur Straße </w:t>
      </w:r>
      <w:proofErr w:type="gramStart"/>
      <w:r w:rsidR="006572FE">
        <w:rPr>
          <w:rFonts w:ascii="ITC Slimbach LT CE Book" w:hAnsi="ITC Slimbach LT CE Book" w:cs="Arial"/>
        </w:rPr>
        <w:t xml:space="preserve">hin </w:t>
      </w:r>
      <w:r w:rsidR="00E3221D">
        <w:rPr>
          <w:rFonts w:ascii="ITC Slimbach LT CE Book" w:hAnsi="ITC Slimbach LT CE Book" w:cs="Arial"/>
        </w:rPr>
        <w:t>schlicht</w:t>
      </w:r>
      <w:proofErr w:type="gramEnd"/>
      <w:r w:rsidR="00E3221D">
        <w:rPr>
          <w:rFonts w:ascii="ITC Slimbach LT CE Book" w:hAnsi="ITC Slimbach LT CE Book" w:cs="Arial"/>
        </w:rPr>
        <w:t xml:space="preserve"> und unauffällig, großzügige Gartenfassaden rückseitig</w:t>
      </w:r>
      <w:r w:rsidR="00DA4EAA">
        <w:rPr>
          <w:rFonts w:ascii="ITC Slimbach LT CE Book" w:hAnsi="ITC Slimbach LT CE Book" w:cs="Arial"/>
        </w:rPr>
        <w:t>:</w:t>
      </w:r>
      <w:r w:rsidR="00E3221D">
        <w:rPr>
          <w:rFonts w:ascii="ITC Slimbach LT CE Book" w:hAnsi="ITC Slimbach LT CE Book" w:cs="Arial"/>
        </w:rPr>
        <w:t xml:space="preserve"> </w:t>
      </w:r>
      <w:r w:rsidR="00370669">
        <w:rPr>
          <w:rFonts w:ascii="ITC Slimbach LT CE Book" w:hAnsi="ITC Slimbach LT CE Book" w:cs="Arial"/>
        </w:rPr>
        <w:t xml:space="preserve">Haus J in Stuttgart </w:t>
      </w:r>
      <w:r w:rsidR="00DA4EAA">
        <w:rPr>
          <w:rFonts w:ascii="ITC Slimbach LT CE Book" w:hAnsi="ITC Slimbach LT CE Book" w:cs="Arial"/>
        </w:rPr>
        <w:t xml:space="preserve">(DE) </w:t>
      </w:r>
      <w:r w:rsidR="00370669">
        <w:rPr>
          <w:rFonts w:ascii="ITC Slimbach LT CE Book" w:hAnsi="ITC Slimbach LT CE Book" w:cs="Arial"/>
        </w:rPr>
        <w:t>passt sich seiner unmittelbaren Umgebung an, bietet aber dennoch eine Besonderheit.</w:t>
      </w:r>
      <w:r w:rsidR="00E3221D">
        <w:rPr>
          <w:rFonts w:ascii="ITC Slimbach LT CE Book" w:hAnsi="ITC Slimbach LT CE Book" w:cs="Arial"/>
        </w:rPr>
        <w:t xml:space="preserve"> Die </w:t>
      </w:r>
      <w:proofErr w:type="spellStart"/>
      <w:r w:rsidR="00E3221D">
        <w:rPr>
          <w:rFonts w:ascii="ITC Slimbach LT CE Book" w:hAnsi="ITC Slimbach LT CE Book" w:cs="Arial"/>
        </w:rPr>
        <w:t>Baumaße</w:t>
      </w:r>
      <w:proofErr w:type="spellEnd"/>
      <w:r w:rsidR="00E3221D">
        <w:rPr>
          <w:rFonts w:ascii="ITC Slimbach LT CE Book" w:hAnsi="ITC Slimbach LT CE Book" w:cs="Arial"/>
        </w:rPr>
        <w:t xml:space="preserve"> übernimmt das </w:t>
      </w:r>
      <w:r w:rsidR="006E0700">
        <w:rPr>
          <w:rFonts w:ascii="ITC Slimbach LT CE Book" w:hAnsi="ITC Slimbach LT CE Book" w:cs="Arial"/>
        </w:rPr>
        <w:t xml:space="preserve">Einfamilienhaus </w:t>
      </w:r>
      <w:r w:rsidR="00E3221D">
        <w:rPr>
          <w:rFonts w:ascii="ITC Slimbach LT CE Book" w:hAnsi="ITC Slimbach LT CE Book" w:cs="Arial"/>
        </w:rPr>
        <w:t xml:space="preserve">von seinem Vorgänger, </w:t>
      </w:r>
      <w:r w:rsidR="00F41C58">
        <w:rPr>
          <w:rFonts w:ascii="ITC Slimbach LT CE Book" w:hAnsi="ITC Slimbach LT CE Book" w:cs="Arial"/>
        </w:rPr>
        <w:t xml:space="preserve">doch es </w:t>
      </w:r>
      <w:r w:rsidR="00E3221D">
        <w:rPr>
          <w:rFonts w:ascii="ITC Slimbach LT CE Book" w:hAnsi="ITC Slimbach LT CE Book" w:cs="Arial"/>
        </w:rPr>
        <w:t xml:space="preserve">erfindet sich in Sachen Raumaufteilung und Materialwahl </w:t>
      </w:r>
      <w:r w:rsidR="00213636">
        <w:rPr>
          <w:rFonts w:ascii="ITC Slimbach LT CE Book" w:hAnsi="ITC Slimbach LT CE Book" w:cs="Arial"/>
        </w:rPr>
        <w:t>völlig</w:t>
      </w:r>
      <w:r w:rsidR="00E3221D">
        <w:rPr>
          <w:rFonts w:ascii="ITC Slimbach LT CE Book" w:hAnsi="ITC Slimbach LT CE Book" w:cs="Arial"/>
        </w:rPr>
        <w:t xml:space="preserve"> neu. </w:t>
      </w:r>
      <w:r w:rsidR="009A609C">
        <w:rPr>
          <w:rFonts w:ascii="ITC Slimbach LT CE Book" w:hAnsi="ITC Slimbach LT CE Book" w:cs="Arial"/>
        </w:rPr>
        <w:t xml:space="preserve">Dafür setzten Nora </w:t>
      </w:r>
      <w:proofErr w:type="spellStart"/>
      <w:r w:rsidR="009A609C">
        <w:rPr>
          <w:rFonts w:ascii="ITC Slimbach LT CE Book" w:hAnsi="ITC Slimbach LT CE Book" w:cs="Arial"/>
        </w:rPr>
        <w:t>Woborny</w:t>
      </w:r>
      <w:proofErr w:type="spellEnd"/>
      <w:r w:rsidR="009A609C">
        <w:rPr>
          <w:rFonts w:ascii="ITC Slimbach LT CE Book" w:hAnsi="ITC Slimbach LT CE Book" w:cs="Arial"/>
        </w:rPr>
        <w:t xml:space="preserve"> und Maik </w:t>
      </w:r>
      <w:proofErr w:type="spellStart"/>
      <w:r w:rsidR="009A609C">
        <w:rPr>
          <w:rFonts w:ascii="ITC Slimbach LT CE Book" w:hAnsi="ITC Slimbach LT CE Book" w:cs="Arial"/>
        </w:rPr>
        <w:t>Schöffel</w:t>
      </w:r>
      <w:proofErr w:type="spellEnd"/>
      <w:r w:rsidR="009A609C">
        <w:rPr>
          <w:rFonts w:ascii="ITC Slimbach LT CE Book" w:hAnsi="ITC Slimbach LT CE Book" w:cs="Arial"/>
        </w:rPr>
        <w:t xml:space="preserve"> von </w:t>
      </w:r>
      <w:proofErr w:type="spellStart"/>
      <w:r w:rsidR="009A609C">
        <w:rPr>
          <w:rFonts w:ascii="ITC Slimbach LT CE Book" w:hAnsi="ITC Slimbach LT CE Book" w:cs="Arial"/>
        </w:rPr>
        <w:t>noma</w:t>
      </w:r>
      <w:proofErr w:type="spellEnd"/>
      <w:r w:rsidR="009A609C">
        <w:rPr>
          <w:rFonts w:ascii="ITC Slimbach LT CE Book" w:hAnsi="ITC Slimbach LT CE Book" w:cs="Arial"/>
        </w:rPr>
        <w:t xml:space="preserve"> </w:t>
      </w:r>
      <w:proofErr w:type="spellStart"/>
      <w:r w:rsidR="009A609C">
        <w:rPr>
          <w:rFonts w:ascii="ITC Slimbach LT CE Book" w:hAnsi="ITC Slimbach LT CE Book" w:cs="Arial"/>
        </w:rPr>
        <w:t>architekten</w:t>
      </w:r>
      <w:proofErr w:type="spellEnd"/>
      <w:r w:rsidR="009A609C">
        <w:rPr>
          <w:rFonts w:ascii="ITC Slimbach LT CE Book" w:hAnsi="ITC Slimbach LT CE Book" w:cs="Arial"/>
        </w:rPr>
        <w:t xml:space="preserve"> drei Baukörper zu einem Ganzen zusammen. Der vordere Teil ist weiß verputzt und spärlich mit Fenstern ausgestattet. Daran schließt eine lichte Fuge aus Polycarbonat-Stegplatten an, welche die verschiedenen Ebenen des Hauses vertikal verbindet. Zum Garten öffnet sich </w:t>
      </w:r>
      <w:r w:rsidR="00B834D0">
        <w:rPr>
          <w:rFonts w:ascii="ITC Slimbach LT CE Book" w:hAnsi="ITC Slimbach LT CE Book" w:cs="Arial"/>
        </w:rPr>
        <w:t xml:space="preserve">der dritte Baukörper, </w:t>
      </w:r>
      <w:r w:rsidR="00DA4EAA">
        <w:rPr>
          <w:rFonts w:ascii="ITC Slimbach LT CE Book" w:hAnsi="ITC Slimbach LT CE Book" w:cs="Arial"/>
        </w:rPr>
        <w:t>dessen</w:t>
      </w:r>
      <w:r w:rsidR="00B834D0">
        <w:rPr>
          <w:rFonts w:ascii="ITC Slimbach LT CE Book" w:hAnsi="ITC Slimbach LT CE Book" w:cs="Arial"/>
        </w:rPr>
        <w:t xml:space="preserve"> Dach </w:t>
      </w:r>
      <w:r w:rsidR="00DA4EAA">
        <w:rPr>
          <w:rFonts w:ascii="ITC Slimbach LT CE Book" w:hAnsi="ITC Slimbach LT CE Book" w:cs="Arial"/>
        </w:rPr>
        <w:t>und</w:t>
      </w:r>
      <w:r w:rsidR="00B834D0">
        <w:rPr>
          <w:rFonts w:ascii="ITC Slimbach LT CE Book" w:hAnsi="ITC Slimbach LT CE Book" w:cs="Arial"/>
        </w:rPr>
        <w:t xml:space="preserve"> Fassade mit P</w:t>
      </w:r>
      <w:r w:rsidR="00DA4EAA">
        <w:rPr>
          <w:rFonts w:ascii="ITC Slimbach LT CE Book" w:hAnsi="ITC Slimbach LT CE Book" w:cs="Arial"/>
        </w:rPr>
        <w:t>refa</w:t>
      </w:r>
      <w:r w:rsidR="00B834D0">
        <w:rPr>
          <w:rFonts w:ascii="ITC Slimbach LT CE Book" w:hAnsi="ITC Slimbach LT CE Book" w:cs="Arial"/>
        </w:rPr>
        <w:t xml:space="preserve"> Dachrauten</w:t>
      </w:r>
      <w:r w:rsidR="00DA4EAA">
        <w:rPr>
          <w:rFonts w:ascii="ITC Slimbach LT CE Book" w:hAnsi="ITC Slimbach LT CE Book" w:cs="Arial"/>
        </w:rPr>
        <w:t xml:space="preserve"> im Format 29 × 29</w:t>
      </w:r>
      <w:r w:rsidR="00B834D0">
        <w:rPr>
          <w:rFonts w:ascii="ITC Slimbach LT CE Book" w:hAnsi="ITC Slimbach LT CE Book" w:cs="Arial"/>
        </w:rPr>
        <w:t xml:space="preserve"> </w:t>
      </w:r>
      <w:r w:rsidR="00DA4EAA">
        <w:rPr>
          <w:rFonts w:ascii="ITC Slimbach LT CE Book" w:hAnsi="ITC Slimbach LT CE Book" w:cs="Arial"/>
        </w:rPr>
        <w:t>be</w:t>
      </w:r>
      <w:r w:rsidR="00B834D0">
        <w:rPr>
          <w:rFonts w:ascii="ITC Slimbach LT CE Book" w:hAnsi="ITC Slimbach LT CE Book" w:cs="Arial"/>
        </w:rPr>
        <w:t xml:space="preserve">kleidet </w:t>
      </w:r>
      <w:r w:rsidR="00084F5E">
        <w:rPr>
          <w:rFonts w:ascii="ITC Slimbach LT CE Book" w:hAnsi="ITC Slimbach LT CE Book" w:cs="Arial"/>
        </w:rPr>
        <w:t xml:space="preserve">wurden </w:t>
      </w:r>
      <w:r w:rsidR="001C259C">
        <w:rPr>
          <w:rFonts w:ascii="ITC Slimbach LT CE Book" w:hAnsi="ITC Slimbach LT CE Book" w:cs="Arial"/>
        </w:rPr>
        <w:t>und aufgrund der</w:t>
      </w:r>
      <w:r w:rsidR="00DA4EAA">
        <w:rPr>
          <w:rFonts w:ascii="ITC Slimbach LT CE Book" w:hAnsi="ITC Slimbach LT CE Book" w:cs="Arial"/>
        </w:rPr>
        <w:t xml:space="preserve"> charakteristischen Sickenprägung</w:t>
      </w:r>
      <w:r w:rsidR="001C259C">
        <w:rPr>
          <w:rFonts w:ascii="ITC Slimbach LT CE Book" w:hAnsi="ITC Slimbach LT CE Book" w:cs="Arial"/>
        </w:rPr>
        <w:t xml:space="preserve"> </w:t>
      </w:r>
      <w:r w:rsidR="007E124E">
        <w:rPr>
          <w:rFonts w:ascii="ITC Slimbach LT CE Book" w:hAnsi="ITC Slimbach LT CE Book" w:cs="Arial"/>
        </w:rPr>
        <w:t xml:space="preserve">der Rauten </w:t>
      </w:r>
      <w:r w:rsidR="00084F5E">
        <w:rPr>
          <w:rFonts w:ascii="ITC Slimbach LT CE Book" w:hAnsi="ITC Slimbach LT CE Book" w:cs="Arial"/>
        </w:rPr>
        <w:t>einen</w:t>
      </w:r>
      <w:r w:rsidR="000C7A7E">
        <w:rPr>
          <w:rFonts w:ascii="ITC Slimbach LT CE Book" w:hAnsi="ITC Slimbach LT CE Book" w:cs="Arial"/>
        </w:rPr>
        <w:t xml:space="preserve"> individuellen </w:t>
      </w:r>
      <w:r w:rsidR="00DA4EAA">
        <w:rPr>
          <w:rFonts w:ascii="ITC Slimbach LT CE Book" w:hAnsi="ITC Slimbach LT CE Book" w:cs="Arial"/>
        </w:rPr>
        <w:t xml:space="preserve">Blickfang </w:t>
      </w:r>
      <w:r w:rsidR="00084F5E">
        <w:rPr>
          <w:rFonts w:ascii="ITC Slimbach LT CE Book" w:hAnsi="ITC Slimbach LT CE Book" w:cs="Arial"/>
        </w:rPr>
        <w:t>darstellen</w:t>
      </w:r>
      <w:r w:rsidR="00AA0B62">
        <w:rPr>
          <w:rFonts w:ascii="ITC Slimbach LT CE Book" w:hAnsi="ITC Slimbach LT CE Book" w:cs="Arial"/>
        </w:rPr>
        <w:t xml:space="preserve">. Zudem haben die Architekten mit der gewählten räumlichen Aufteilung </w:t>
      </w:r>
      <w:r w:rsidR="009A609C">
        <w:rPr>
          <w:rFonts w:ascii="ITC Slimbach LT CE Book" w:hAnsi="ITC Slimbach LT CE Book" w:cs="Arial"/>
        </w:rPr>
        <w:t>ein</w:t>
      </w:r>
      <w:r w:rsidR="00B834D0">
        <w:rPr>
          <w:rFonts w:ascii="ITC Slimbach LT CE Book" w:hAnsi="ITC Slimbach LT CE Book" w:cs="Arial"/>
        </w:rPr>
        <w:t>en</w:t>
      </w:r>
      <w:r w:rsidR="009A609C">
        <w:rPr>
          <w:rFonts w:ascii="ITC Slimbach LT CE Book" w:hAnsi="ITC Slimbach LT CE Book" w:cs="Arial"/>
        </w:rPr>
        <w:t xml:space="preserve"> </w:t>
      </w:r>
      <w:r w:rsidR="00AA0B62">
        <w:rPr>
          <w:rFonts w:ascii="ITC Slimbach LT CE Book" w:hAnsi="ITC Slimbach LT CE Book" w:cs="Arial"/>
        </w:rPr>
        <w:t xml:space="preserve">offenen, aber nicht gleich durchschaubaren </w:t>
      </w:r>
      <w:r w:rsidR="009A609C">
        <w:rPr>
          <w:rFonts w:ascii="ITC Slimbach LT CE Book" w:hAnsi="ITC Slimbach LT CE Book" w:cs="Arial"/>
        </w:rPr>
        <w:t>Lebens- und Begegnungsraum</w:t>
      </w:r>
      <w:r w:rsidR="00B834D0">
        <w:rPr>
          <w:rFonts w:ascii="ITC Slimbach LT CE Book" w:hAnsi="ITC Slimbach LT CE Book" w:cs="Arial"/>
        </w:rPr>
        <w:t xml:space="preserve"> </w:t>
      </w:r>
      <w:r w:rsidR="00AA0B62">
        <w:rPr>
          <w:rFonts w:ascii="ITC Slimbach LT CE Book" w:hAnsi="ITC Slimbach LT CE Book" w:cs="Arial"/>
        </w:rPr>
        <w:t>geschaffen</w:t>
      </w:r>
      <w:r w:rsidR="009A609C">
        <w:rPr>
          <w:rFonts w:ascii="ITC Slimbach LT CE Book" w:hAnsi="ITC Slimbach LT CE Book" w:cs="Arial"/>
        </w:rPr>
        <w:t xml:space="preserve">, </w:t>
      </w:r>
      <w:r w:rsidR="00AA0B62">
        <w:rPr>
          <w:rFonts w:ascii="ITC Slimbach LT CE Book" w:hAnsi="ITC Slimbach LT CE Book" w:cs="Arial"/>
        </w:rPr>
        <w:t>der wohntechnisch einen erkennbaren Mehrwert für seine Bewohner bietet</w:t>
      </w:r>
      <w:r w:rsidR="0058571C">
        <w:rPr>
          <w:rFonts w:ascii="ITC Slimbach LT CE Book" w:hAnsi="ITC Slimbach LT CE Book" w:cs="Arial"/>
        </w:rPr>
        <w:t>.</w:t>
      </w:r>
    </w:p>
    <w:p w14:paraId="7BD12E70" w14:textId="490E55FC" w:rsidR="00E60C3D" w:rsidRPr="000B32FD" w:rsidRDefault="00343E3D" w:rsidP="00E60C3D">
      <w:pPr>
        <w:jc w:val="both"/>
        <w:rPr>
          <w:rFonts w:ascii="ITC Slimbach LT CE Book" w:hAnsi="ITC Slimbach LT CE Book" w:cs="Arial"/>
          <w:b/>
          <w:bCs/>
        </w:rPr>
      </w:pPr>
      <w:r>
        <w:rPr>
          <w:rFonts w:ascii="ITC Slimbach LT CE Book" w:hAnsi="ITC Slimbach LT CE Book" w:cs="Arial"/>
          <w:b/>
          <w:bCs/>
        </w:rPr>
        <w:t>Familiärer Raumcharakter</w:t>
      </w:r>
    </w:p>
    <w:p w14:paraId="5407A482" w14:textId="6F3B4217" w:rsidR="00CA1086" w:rsidRPr="0070097F" w:rsidRDefault="00C80F71" w:rsidP="00CA1086">
      <w:pPr>
        <w:jc w:val="both"/>
        <w:rPr>
          <w:rFonts w:ascii="ITC Slimbach LT CE Book" w:hAnsi="ITC Slimbach LT CE Book" w:cs="Arial"/>
        </w:rPr>
      </w:pPr>
      <w:r>
        <w:rPr>
          <w:rFonts w:ascii="ITC Slimbach LT CE Book" w:hAnsi="ITC Slimbach LT CE Book" w:cs="Arial"/>
        </w:rPr>
        <w:t xml:space="preserve">„Wir wollten eigentlich eine klassische Form, normal lang, normal breit und eine ganz normale Dachneigung, ähnlich einer Kinderzeichnung und genau in den Maßen des Hauses, das vorher auf dem Grundstück stand“, beschreiben </w:t>
      </w:r>
      <w:proofErr w:type="spellStart"/>
      <w:r w:rsidRPr="00FC2039">
        <w:rPr>
          <w:rFonts w:ascii="ITC Slimbach LT CE Book" w:hAnsi="ITC Slimbach LT CE Book" w:cs="Arial"/>
        </w:rPr>
        <w:t>noma</w:t>
      </w:r>
      <w:proofErr w:type="spellEnd"/>
      <w:r w:rsidRPr="00FC2039">
        <w:rPr>
          <w:rFonts w:ascii="ITC Slimbach LT CE Book" w:hAnsi="ITC Slimbach LT CE Book" w:cs="Arial"/>
        </w:rPr>
        <w:t xml:space="preserve"> </w:t>
      </w:r>
      <w:proofErr w:type="spellStart"/>
      <w:r w:rsidRPr="00FC2039">
        <w:rPr>
          <w:rFonts w:ascii="ITC Slimbach LT CE Book" w:hAnsi="ITC Slimbach LT CE Book" w:cs="Arial"/>
        </w:rPr>
        <w:t>architekten</w:t>
      </w:r>
      <w:proofErr w:type="spellEnd"/>
      <w:r>
        <w:rPr>
          <w:rFonts w:ascii="ITC Slimbach LT CE Book" w:hAnsi="ITC Slimbach LT CE Book" w:cs="Arial"/>
        </w:rPr>
        <w:t xml:space="preserve"> die Idee hinter dem Bauprojekt. </w:t>
      </w:r>
      <w:r w:rsidR="001D27C2">
        <w:rPr>
          <w:rFonts w:ascii="ITC Slimbach LT CE Book" w:hAnsi="ITC Slimbach LT CE Book" w:cs="Arial"/>
        </w:rPr>
        <w:t xml:space="preserve">Realisiert wurde </w:t>
      </w:r>
      <w:r w:rsidR="00C60F91">
        <w:rPr>
          <w:rFonts w:ascii="ITC Slimbach LT CE Book" w:hAnsi="ITC Slimbach LT CE Book" w:cs="Arial"/>
        </w:rPr>
        <w:t>es</w:t>
      </w:r>
      <w:r w:rsidR="001D27C2">
        <w:rPr>
          <w:rFonts w:ascii="ITC Slimbach LT CE Book" w:hAnsi="ITC Slimbach LT CE Book" w:cs="Arial"/>
        </w:rPr>
        <w:t xml:space="preserve"> im Auftrag einer vierköpfigen Familie, die gemeinsam mit den Architekten nach einem besonderen Raum für das tägliche und vielschichtige Familienleben suchte. </w:t>
      </w:r>
      <w:r w:rsidR="0058571C">
        <w:rPr>
          <w:rFonts w:ascii="ITC Slimbach LT CE Book" w:hAnsi="ITC Slimbach LT CE Book" w:cs="Arial"/>
        </w:rPr>
        <w:t>Rein funktionale Räume liegen zur Straße hin, während sich der Familienraum im dritten Baukörper mit Blick in den Garten befindet. Er ermöglicht Spielen, Arbeiten und Wohnen über mehrere Ebenen hinweg und wird von den Bauherren selbst als „Kinderwohnzimmer“ und „Kathedrale“ bezeichnet.</w:t>
      </w:r>
    </w:p>
    <w:p w14:paraId="2929FF5E" w14:textId="3560FF82" w:rsidR="00CA1086" w:rsidRPr="0070097F" w:rsidRDefault="00343E3D" w:rsidP="0070097F">
      <w:pPr>
        <w:jc w:val="both"/>
        <w:rPr>
          <w:rFonts w:ascii="ITC Slimbach LT CE Book" w:hAnsi="ITC Slimbach LT CE Book" w:cs="Arial"/>
          <w:b/>
          <w:bCs/>
        </w:rPr>
      </w:pPr>
      <w:r>
        <w:rPr>
          <w:rFonts w:ascii="ITC Slimbach LT CE Book" w:hAnsi="ITC Slimbach LT CE Book" w:cs="Arial"/>
          <w:b/>
          <w:bCs/>
        </w:rPr>
        <w:t>Fassade als Kontrast</w:t>
      </w:r>
    </w:p>
    <w:p w14:paraId="12F1CDB7" w14:textId="63368EE5" w:rsidR="00CA1086" w:rsidRDefault="0058571C" w:rsidP="007C0144">
      <w:pPr>
        <w:jc w:val="both"/>
        <w:rPr>
          <w:rFonts w:ascii="ITC Slimbach LT CE Book" w:hAnsi="ITC Slimbach LT CE Book" w:cs="Arial"/>
        </w:rPr>
      </w:pPr>
      <w:r>
        <w:rPr>
          <w:rFonts w:ascii="ITC Slimbach LT CE Book" w:hAnsi="ITC Slimbach LT CE Book" w:cs="Arial"/>
        </w:rPr>
        <w:t xml:space="preserve">Eine durchgehende Oberfläche im dritten Baukörper ermöglicht die Entwässerung des Dachs über die Fassade. </w:t>
      </w:r>
      <w:r w:rsidR="00B13DC0">
        <w:rPr>
          <w:rFonts w:ascii="ITC Slimbach LT CE Book" w:hAnsi="ITC Slimbach LT CE Book" w:cs="Arial"/>
        </w:rPr>
        <w:t xml:space="preserve">„Deswegen durfte zwischen Dach und Fassade kein Bruch entstehen“, betont Maik </w:t>
      </w:r>
      <w:proofErr w:type="spellStart"/>
      <w:r w:rsidR="00B13DC0">
        <w:rPr>
          <w:rFonts w:ascii="ITC Slimbach LT CE Book" w:hAnsi="ITC Slimbach LT CE Book" w:cs="Arial"/>
        </w:rPr>
        <w:t>Schöffel</w:t>
      </w:r>
      <w:proofErr w:type="spellEnd"/>
      <w:r w:rsidR="00B13DC0">
        <w:rPr>
          <w:rFonts w:ascii="ITC Slimbach LT CE Book" w:hAnsi="ITC Slimbach LT CE Book" w:cs="Arial"/>
        </w:rPr>
        <w:t xml:space="preserve">. </w:t>
      </w:r>
      <w:r>
        <w:rPr>
          <w:rFonts w:ascii="ITC Slimbach LT CE Book" w:hAnsi="ITC Slimbach LT CE Book" w:cs="Arial"/>
        </w:rPr>
        <w:t xml:space="preserve">Die Dach- und Wandrauten waren aus diesem Grund das Material, welches sich für diese Idee am besten eignete. Monolithisch nach außen wirkend, ist die Fassade dennoch mehrschichtig aufgebaut. Sie vermittelt baukonstruktiv einen Kontrast zu den anderen zwei Baukörpern, von </w:t>
      </w:r>
      <w:r w:rsidR="000C7A7E">
        <w:rPr>
          <w:rFonts w:ascii="ITC Slimbach LT CE Book" w:hAnsi="ITC Slimbach LT CE Book" w:cs="Arial"/>
        </w:rPr>
        <w:t>welchen</w:t>
      </w:r>
      <w:r>
        <w:rPr>
          <w:rFonts w:ascii="ITC Slimbach LT CE Book" w:hAnsi="ITC Slimbach LT CE Book" w:cs="Arial"/>
        </w:rPr>
        <w:t xml:space="preserve"> einer als verputzter Ziegelmassivbau und der andere als einschalige, </w:t>
      </w:r>
      <w:proofErr w:type="spellStart"/>
      <w:r w:rsidR="00B13DC0">
        <w:rPr>
          <w:rFonts w:ascii="ITC Slimbach LT CE Book" w:hAnsi="ITC Slimbach LT CE Book" w:cs="Arial"/>
        </w:rPr>
        <w:t>transluzente</w:t>
      </w:r>
      <w:proofErr w:type="spellEnd"/>
      <w:r w:rsidR="00B13DC0">
        <w:rPr>
          <w:rFonts w:ascii="ITC Slimbach LT CE Book" w:hAnsi="ITC Slimbach LT CE Book" w:cs="Arial"/>
        </w:rPr>
        <w:t xml:space="preserve"> Fuge</w:t>
      </w:r>
      <w:r>
        <w:rPr>
          <w:rFonts w:ascii="ITC Slimbach LT CE Book" w:hAnsi="ITC Slimbach LT CE Book" w:cs="Arial"/>
        </w:rPr>
        <w:t xml:space="preserve"> ausgeführt wurde. </w:t>
      </w:r>
      <w:r w:rsidR="00B13DC0">
        <w:rPr>
          <w:rFonts w:ascii="ITC Slimbach LT CE Book" w:hAnsi="ITC Slimbach LT CE Book" w:cs="Arial"/>
        </w:rPr>
        <w:t>Klare Kanten fast ohne Dachüberstände schärfen und trennen jeden der drei unterschiedlichen Teile.</w:t>
      </w:r>
    </w:p>
    <w:p w14:paraId="7F651409" w14:textId="77777777" w:rsidR="00CA1086" w:rsidRDefault="00CA1086" w:rsidP="007C0144">
      <w:pPr>
        <w:jc w:val="both"/>
        <w:rPr>
          <w:rFonts w:ascii="ITC Slimbach LT CE Book" w:hAnsi="ITC Slimbach LT CE Book" w:cs="Arial"/>
        </w:rPr>
      </w:pPr>
    </w:p>
    <w:p w14:paraId="04A11A63" w14:textId="7362EA7A" w:rsidR="00944102" w:rsidRPr="00FF0B07" w:rsidRDefault="00944102" w:rsidP="00FF0B07">
      <w:pPr>
        <w:jc w:val="both"/>
        <w:rPr>
          <w:rFonts w:ascii="ITC Slimbach LT CE Book" w:hAnsi="ITC Slimbach LT CE Book" w:cs="Arial"/>
        </w:rPr>
      </w:pPr>
      <w:r w:rsidRPr="007F60C7">
        <w:rPr>
          <w:rFonts w:ascii="ITC Slimbach LT CE Book" w:hAnsi="ITC Slimbach LT CE Book" w:cs="Arial"/>
        </w:rPr>
        <w:lastRenderedPageBreak/>
        <w:t>Material:</w:t>
      </w:r>
      <w:r w:rsidRPr="00493E82">
        <w:rPr>
          <w:rFonts w:ascii="ITC Slimbach LT CE Book" w:hAnsi="ITC Slimbach LT CE Book" w:cs="Arial"/>
        </w:rPr>
        <w:br/>
      </w:r>
      <w:r w:rsidR="00B13DC0">
        <w:rPr>
          <w:rFonts w:ascii="ITC Slimbach LT CE Book" w:hAnsi="ITC Slimbach LT CE Book" w:cs="Arial"/>
        </w:rPr>
        <w:t>Prefa Dach</w:t>
      </w:r>
      <w:r w:rsidR="00370669">
        <w:rPr>
          <w:rFonts w:ascii="ITC Slimbach LT CE Book" w:hAnsi="ITC Slimbach LT CE Book" w:cs="Arial"/>
        </w:rPr>
        <w:t>raute</w:t>
      </w:r>
      <w:r w:rsidR="00B13DC0">
        <w:rPr>
          <w:rFonts w:ascii="ITC Slimbach LT CE Book" w:hAnsi="ITC Slimbach LT CE Book" w:cs="Arial"/>
        </w:rPr>
        <w:t xml:space="preserve"> 29 </w:t>
      </w:r>
      <w:r w:rsidR="00A73B87">
        <w:rPr>
          <w:rFonts w:ascii="ITC Slimbach LT CE Book" w:hAnsi="ITC Slimbach LT CE Book" w:cs="Arial"/>
        </w:rPr>
        <w:t>×</w:t>
      </w:r>
      <w:r w:rsidR="00B13DC0">
        <w:rPr>
          <w:rFonts w:ascii="ITC Slimbach LT CE Book" w:hAnsi="ITC Slimbach LT CE Book" w:cs="Arial"/>
        </w:rPr>
        <w:t xml:space="preserve"> 29</w:t>
      </w:r>
      <w:r w:rsidR="00CC3805">
        <w:rPr>
          <w:rFonts w:ascii="ITC Slimbach LT CE Book" w:hAnsi="ITC Slimbach LT CE Book" w:cs="Arial"/>
        </w:rPr>
        <w:tab/>
      </w:r>
      <w:r w:rsidR="00CC3805">
        <w:rPr>
          <w:rFonts w:ascii="ITC Slimbach LT CE Book" w:hAnsi="ITC Slimbach LT CE Book" w:cs="Arial"/>
        </w:rPr>
        <w:tab/>
      </w:r>
      <w:r w:rsidR="00CC3805">
        <w:rPr>
          <w:rFonts w:ascii="ITC Slimbach LT CE Book" w:hAnsi="ITC Slimbach LT CE Book" w:cs="Arial"/>
        </w:rPr>
        <w:tab/>
      </w:r>
      <w:r w:rsidR="00CC3805">
        <w:rPr>
          <w:rFonts w:ascii="ITC Slimbach LT CE Book" w:hAnsi="ITC Slimbach LT CE Book" w:cs="Arial"/>
        </w:rPr>
        <w:tab/>
      </w:r>
      <w:r w:rsidR="00CC3805">
        <w:rPr>
          <w:rFonts w:ascii="ITC Slimbach LT CE Book" w:hAnsi="ITC Slimbach LT CE Book" w:cs="Arial"/>
        </w:rPr>
        <w:tab/>
      </w:r>
      <w:r w:rsidR="00CC3805">
        <w:rPr>
          <w:rFonts w:ascii="ITC Slimbach LT CE Book" w:hAnsi="ITC Slimbach LT CE Book" w:cs="Arial"/>
        </w:rPr>
        <w:tab/>
      </w:r>
      <w:r w:rsidR="00CC3805">
        <w:rPr>
          <w:rFonts w:ascii="ITC Slimbach LT CE Book" w:hAnsi="ITC Slimbach LT CE Book" w:cs="Arial"/>
        </w:rPr>
        <w:tab/>
      </w:r>
      <w:r w:rsidR="00CC3805">
        <w:rPr>
          <w:rFonts w:ascii="ITC Slimbach LT CE Book" w:hAnsi="ITC Slimbach LT CE Book" w:cs="Arial"/>
        </w:rPr>
        <w:tab/>
      </w:r>
      <w:r w:rsidR="00CC3805">
        <w:rPr>
          <w:rFonts w:ascii="ITC Slimbach LT CE Book" w:hAnsi="ITC Slimbach LT CE Book" w:cs="Arial"/>
        </w:rPr>
        <w:tab/>
        <w:t xml:space="preserve">       </w:t>
      </w:r>
      <w:r w:rsidR="00B13DC0">
        <w:rPr>
          <w:rFonts w:ascii="ITC Slimbach LT CE Book" w:hAnsi="ITC Slimbach LT CE Book" w:cs="Arial"/>
        </w:rPr>
        <w:t xml:space="preserve">P.10 </w:t>
      </w:r>
      <w:r w:rsidR="00F822FF">
        <w:rPr>
          <w:rFonts w:ascii="ITC Slimbach LT CE Book" w:hAnsi="ITC Slimbach LT CE Book" w:cs="Arial"/>
        </w:rPr>
        <w:t>H</w:t>
      </w:r>
      <w:r w:rsidR="00B13DC0">
        <w:rPr>
          <w:rFonts w:ascii="ITC Slimbach LT CE Book" w:hAnsi="ITC Slimbach LT CE Book" w:cs="Arial"/>
        </w:rPr>
        <w:t>ellgrau</w:t>
      </w:r>
    </w:p>
    <w:p w14:paraId="03142070" w14:textId="637D27E0" w:rsidR="00944102" w:rsidRDefault="00944102" w:rsidP="00944102">
      <w:pPr>
        <w:rPr>
          <w:rFonts w:ascii="ITC Slimbach LT CE Book" w:hAnsi="ITC Slimbach LT CE Book" w:cs="Arial"/>
          <w:lang w:val="de-AT"/>
        </w:rPr>
      </w:pPr>
    </w:p>
    <w:p w14:paraId="536F9F21" w14:textId="77777777" w:rsidR="00CC5375" w:rsidRPr="00870F91" w:rsidRDefault="00CC5375" w:rsidP="00944102">
      <w:pPr>
        <w:rPr>
          <w:rFonts w:ascii="ITC Slimbach LT CE Book" w:hAnsi="ITC Slimbach LT CE Book" w:cs="Arial"/>
          <w:lang w:val="de-AT"/>
        </w:rPr>
      </w:pPr>
    </w:p>
    <w:p w14:paraId="362D1F33" w14:textId="77777777" w:rsidR="00944102" w:rsidRPr="00870F91" w:rsidRDefault="00944102" w:rsidP="00944102">
      <w:pPr>
        <w:spacing w:after="0" w:line="312" w:lineRule="auto"/>
        <w:jc w:val="both"/>
        <w:rPr>
          <w:rFonts w:ascii="ITC Slimbach LT CE Book" w:hAnsi="ITC Slimbach LT CE Book" w:cs="Arial"/>
          <w:lang w:val="de-AT"/>
        </w:rPr>
      </w:pPr>
      <w:r w:rsidRPr="00870F91">
        <w:rPr>
          <w:rFonts w:ascii="ITC Slimbach LT CE Book" w:hAnsi="ITC Slimbach LT CE Book" w:cs="Arial"/>
          <w:lang w:val="de-AT"/>
        </w:rPr>
        <w:t>P</w:t>
      </w:r>
      <w:r>
        <w:rPr>
          <w:rFonts w:ascii="ITC Slimbach LT CE Book" w:hAnsi="ITC Slimbach LT CE Book" w:cs="Arial"/>
          <w:lang w:val="de-AT"/>
        </w:rPr>
        <w:t>refa</w:t>
      </w:r>
      <w:r w:rsidRPr="00870F91">
        <w:rPr>
          <w:rFonts w:ascii="ITC Slimbach LT CE Book" w:hAnsi="ITC Slimbach LT CE Book" w:cs="Arial"/>
          <w:lang w:val="de-AT"/>
        </w:rPr>
        <w:t xml:space="preserve"> im Überblick: Die P</w:t>
      </w:r>
      <w:r>
        <w:rPr>
          <w:rFonts w:ascii="ITC Slimbach LT CE Book" w:hAnsi="ITC Slimbach LT CE Book" w:cs="Arial"/>
          <w:lang w:val="de-AT"/>
        </w:rPr>
        <w:t>refa</w:t>
      </w:r>
      <w:r w:rsidRPr="00870F91">
        <w:rPr>
          <w:rFonts w:ascii="ITC Slimbach LT CE Book" w:hAnsi="ITC Slimbach LT CE Book" w:cs="Arial"/>
          <w:lang w:val="de-AT"/>
        </w:rPr>
        <w:t xml:space="preserve"> Aluminiumprodukte GmbH ist europaweit seit über 70 Jahren mit der Entwicklung, Produktion und Vermarktung von Dach- und Fassadensystemen aus Aluminium erfolgreich. Insgesamt beschäftigt die P</w:t>
      </w:r>
      <w:r>
        <w:rPr>
          <w:rFonts w:ascii="ITC Slimbach LT CE Book" w:hAnsi="ITC Slimbach LT CE Book" w:cs="Arial"/>
          <w:lang w:val="de-AT"/>
        </w:rPr>
        <w:t>refa</w:t>
      </w:r>
      <w:r w:rsidRPr="00870F91">
        <w:rPr>
          <w:rFonts w:ascii="ITC Slimbach LT CE Book" w:hAnsi="ITC Slimbach LT CE Book" w:cs="Arial"/>
          <w:lang w:val="de-AT"/>
        </w:rPr>
        <w:t xml:space="preserve"> Gruppe rund 500 Mitarbeiter. Die Produktion der über 5.000 hochwertigen Produkte erfolgt ausschließlich in Österreich und Deutschland. P</w:t>
      </w:r>
      <w:r>
        <w:rPr>
          <w:rFonts w:ascii="ITC Slimbach LT CE Book" w:hAnsi="ITC Slimbach LT CE Book" w:cs="Arial"/>
          <w:lang w:val="de-AT"/>
        </w:rPr>
        <w:t xml:space="preserve">refa </w:t>
      </w:r>
      <w:r w:rsidRPr="00870F91">
        <w:rPr>
          <w:rFonts w:ascii="ITC Slimbach LT CE Book" w:hAnsi="ITC Slimbach LT CE Book" w:cs="Arial"/>
          <w:lang w:val="de-AT"/>
        </w:rPr>
        <w:t>ist Teil der Unternehmensgruppe des Industriellen</w:t>
      </w:r>
      <w:bookmarkStart w:id="0" w:name="_GoBack"/>
      <w:bookmarkEnd w:id="0"/>
      <w:r w:rsidRPr="00870F91">
        <w:rPr>
          <w:rFonts w:ascii="ITC Slimbach LT CE Book" w:hAnsi="ITC Slimbach LT CE Book" w:cs="Arial"/>
          <w:lang w:val="de-AT"/>
        </w:rPr>
        <w:t xml:space="preserve"> Dr. Cornelius Grupp, die weltweit über 8.000 Mitarbeiter in über 40 Produktionsstandorten beschäftigt.</w:t>
      </w:r>
      <w:r>
        <w:rPr>
          <w:rFonts w:ascii="ITC Slimbach LT CE Book" w:hAnsi="ITC Slimbach LT CE Book" w:cs="Arial"/>
          <w:lang w:val="de-AT"/>
        </w:rPr>
        <w:t xml:space="preserve"> </w:t>
      </w:r>
    </w:p>
    <w:p w14:paraId="7C12B3B1" w14:textId="77777777" w:rsidR="00944102" w:rsidRPr="00870F91" w:rsidRDefault="00944102" w:rsidP="00944102">
      <w:pPr>
        <w:spacing w:after="0" w:line="312" w:lineRule="auto"/>
        <w:jc w:val="both"/>
        <w:rPr>
          <w:rFonts w:ascii="ITC Slimbach LT CE Book" w:hAnsi="ITC Slimbach LT CE Book" w:cs="Arial"/>
          <w:sz w:val="24"/>
          <w:lang w:val="de-AT"/>
        </w:rPr>
      </w:pPr>
    </w:p>
    <w:p w14:paraId="74848363" w14:textId="77777777" w:rsidR="00944102" w:rsidRPr="00870F91" w:rsidRDefault="00944102" w:rsidP="00944102">
      <w:pPr>
        <w:spacing w:after="0" w:line="312" w:lineRule="auto"/>
        <w:jc w:val="both"/>
        <w:rPr>
          <w:rFonts w:ascii="ITC Slimbach LT CE Book" w:hAnsi="ITC Slimbach LT CE Book" w:cs="Arial"/>
          <w:sz w:val="16"/>
          <w:szCs w:val="16"/>
          <w:lang w:val="pt-PT"/>
        </w:rPr>
      </w:pPr>
      <w:r w:rsidRPr="00870F91">
        <w:rPr>
          <w:rFonts w:ascii="ITC Slimbach LT CE Book" w:hAnsi="ITC Slimbach LT CE Book" w:cs="Arial"/>
          <w:sz w:val="16"/>
          <w:szCs w:val="16"/>
          <w:lang w:val="pt-PT"/>
        </w:rPr>
        <w:t>Fotocredit: PREFA | Croce &amp; Wir</w:t>
      </w:r>
    </w:p>
    <w:p w14:paraId="1AB150FF" w14:textId="77777777" w:rsidR="00944102" w:rsidRPr="00870F91" w:rsidRDefault="00944102" w:rsidP="00944102">
      <w:pPr>
        <w:spacing w:after="0" w:line="312" w:lineRule="auto"/>
        <w:jc w:val="both"/>
        <w:rPr>
          <w:rFonts w:ascii="ITC Slimbach LT CE Book" w:hAnsi="ITC Slimbach LT CE Book" w:cs="Arial"/>
          <w:sz w:val="16"/>
          <w:szCs w:val="16"/>
          <w:lang w:val="pt-PT"/>
        </w:rPr>
      </w:pPr>
    </w:p>
    <w:p w14:paraId="1F7D0CFF" w14:textId="77777777" w:rsidR="00944102" w:rsidRPr="00870F91" w:rsidRDefault="00944102" w:rsidP="00944102">
      <w:pPr>
        <w:spacing w:after="0" w:line="312" w:lineRule="auto"/>
        <w:jc w:val="both"/>
        <w:rPr>
          <w:rFonts w:ascii="ITC Slimbach LT CE Book" w:hAnsi="ITC Slimbach LT CE Book" w:cs="Arial"/>
          <w:sz w:val="16"/>
          <w:szCs w:val="16"/>
        </w:rPr>
      </w:pPr>
      <w:bookmarkStart w:id="1" w:name="OLE_LINK1"/>
      <w:bookmarkStart w:id="2" w:name="OLE_LINK2"/>
      <w:bookmarkStart w:id="3" w:name="OLE_LINK3"/>
      <w:bookmarkStart w:id="4" w:name="OLE_LINK4"/>
    </w:p>
    <w:p w14:paraId="1B685B9F" w14:textId="77777777" w:rsidR="00944102" w:rsidRPr="00870F91" w:rsidRDefault="00944102" w:rsidP="00944102">
      <w:pPr>
        <w:spacing w:after="0"/>
        <w:rPr>
          <w:rFonts w:ascii="ITC Slimbach LT CE Book" w:hAnsi="ITC Slimbach LT CE Book" w:cs="Arial"/>
          <w:b/>
          <w:bCs/>
          <w:u w:val="single"/>
        </w:rPr>
      </w:pPr>
      <w:bookmarkStart w:id="5" w:name="OLE_LINK32"/>
      <w:bookmarkStart w:id="6" w:name="OLE_LINK33"/>
      <w:bookmarkStart w:id="7" w:name="OLE_LINK36"/>
      <w:r w:rsidRPr="00870F91">
        <w:rPr>
          <w:rFonts w:ascii="ITC Slimbach LT CE Book" w:hAnsi="ITC Slimbach LT CE Book" w:cs="Arial"/>
          <w:b/>
          <w:bCs/>
          <w:u w:val="single"/>
        </w:rPr>
        <w:t>Presseinformationen international:</w:t>
      </w:r>
    </w:p>
    <w:p w14:paraId="0D8F9318"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 xml:space="preserve">Mag. (FH) Jürgen Jungmair, </w:t>
      </w:r>
      <w:proofErr w:type="spellStart"/>
      <w:r w:rsidRPr="00870F91">
        <w:rPr>
          <w:rFonts w:ascii="ITC Slimbach LT CE Book" w:hAnsi="ITC Slimbach LT CE Book" w:cs="Arial"/>
          <w:bCs/>
        </w:rPr>
        <w:t>MSc</w:t>
      </w:r>
      <w:proofErr w:type="spellEnd"/>
      <w:r w:rsidRPr="00870F91">
        <w:rPr>
          <w:rFonts w:ascii="ITC Slimbach LT CE Book" w:hAnsi="ITC Slimbach LT CE Book" w:cs="Arial"/>
          <w:bCs/>
        </w:rPr>
        <w:t>.</w:t>
      </w:r>
    </w:p>
    <w:p w14:paraId="580AB943"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Leitung Marketing International</w:t>
      </w:r>
    </w:p>
    <w:p w14:paraId="2E722C5D"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PREFA Aluminiumprodukte GmbH</w:t>
      </w:r>
    </w:p>
    <w:p w14:paraId="6D1CAA46"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 xml:space="preserve">Werkstraße 1, A-3182 </w:t>
      </w:r>
      <w:proofErr w:type="spellStart"/>
      <w:r w:rsidRPr="00870F91">
        <w:rPr>
          <w:rFonts w:ascii="ITC Slimbach LT CE Book" w:hAnsi="ITC Slimbach LT CE Book" w:cs="Arial"/>
          <w:bCs/>
        </w:rPr>
        <w:t>Marktl</w:t>
      </w:r>
      <w:proofErr w:type="spellEnd"/>
      <w:r w:rsidRPr="00870F91">
        <w:rPr>
          <w:rFonts w:ascii="ITC Slimbach LT CE Book" w:hAnsi="ITC Slimbach LT CE Book" w:cs="Arial"/>
          <w:bCs/>
        </w:rPr>
        <w:t>/Lilienfeld</w:t>
      </w:r>
    </w:p>
    <w:p w14:paraId="7FBD2BFF" w14:textId="77777777" w:rsidR="00944102" w:rsidRPr="00870F91" w:rsidRDefault="00944102" w:rsidP="00944102">
      <w:pPr>
        <w:spacing w:after="0"/>
        <w:rPr>
          <w:rFonts w:ascii="ITC Slimbach LT CE Book" w:hAnsi="ITC Slimbach LT CE Book" w:cs="Arial"/>
          <w:bCs/>
        </w:rPr>
      </w:pPr>
      <w:bookmarkStart w:id="8" w:name="OLE_LINK28"/>
      <w:bookmarkStart w:id="9" w:name="OLE_LINK29"/>
      <w:r w:rsidRPr="00870F91">
        <w:rPr>
          <w:rFonts w:ascii="ITC Slimbach LT CE Book" w:hAnsi="ITC Slimbach LT CE Book" w:cs="Arial"/>
          <w:bCs/>
        </w:rPr>
        <w:t>T: +43 2762 502-801</w:t>
      </w:r>
    </w:p>
    <w:p w14:paraId="174DDD7C"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M: +43 664 965 46 70</w:t>
      </w:r>
    </w:p>
    <w:bookmarkEnd w:id="8"/>
    <w:bookmarkEnd w:id="9"/>
    <w:p w14:paraId="21369DAA"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E: juergen.jungmair@prefa.com</w:t>
      </w:r>
    </w:p>
    <w:p w14:paraId="474B3E67" w14:textId="77777777" w:rsidR="00944102" w:rsidRPr="00870F91" w:rsidRDefault="00630F07" w:rsidP="00944102">
      <w:pPr>
        <w:rPr>
          <w:rStyle w:val="Hyperlink"/>
          <w:rFonts w:ascii="ITC Slimbach LT CE Book" w:hAnsi="ITC Slimbach LT CE Book" w:cs="Arial"/>
          <w:bCs/>
        </w:rPr>
      </w:pPr>
      <w:hyperlink r:id="rId6" w:history="1">
        <w:r w:rsidR="00944102" w:rsidRPr="00870F91">
          <w:rPr>
            <w:rStyle w:val="Hyperlink"/>
            <w:rFonts w:ascii="ITC Slimbach LT CE Book" w:hAnsi="ITC Slimbach LT CE Book" w:cs="Arial"/>
            <w:bCs/>
          </w:rPr>
          <w:t>https://www.prefa.at/</w:t>
        </w:r>
      </w:hyperlink>
    </w:p>
    <w:p w14:paraId="2CA5BF60" w14:textId="77777777" w:rsidR="00944102" w:rsidRPr="00870F91" w:rsidRDefault="00944102" w:rsidP="00944102">
      <w:pPr>
        <w:spacing w:after="0"/>
        <w:rPr>
          <w:rFonts w:ascii="ITC Slimbach LT CE Book" w:hAnsi="ITC Slimbach LT CE Book" w:cs="Arial"/>
          <w:b/>
          <w:bCs/>
          <w:u w:val="single"/>
        </w:rPr>
      </w:pPr>
      <w:r w:rsidRPr="00870F91">
        <w:rPr>
          <w:rFonts w:ascii="ITC Slimbach LT CE Book" w:hAnsi="ITC Slimbach LT CE Book" w:cs="Arial"/>
          <w:b/>
          <w:bCs/>
          <w:u w:val="single"/>
        </w:rPr>
        <w:t>Presseinformationen Deutschland:</w:t>
      </w:r>
    </w:p>
    <w:p w14:paraId="6DAB8410"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Alexandra Bendel-Doell</w:t>
      </w:r>
    </w:p>
    <w:p w14:paraId="67F650DF"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Leitung Marketing</w:t>
      </w:r>
    </w:p>
    <w:p w14:paraId="6F896CFA"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PREFA GmbH Alu-Dächer und -Fassaden</w:t>
      </w:r>
    </w:p>
    <w:p w14:paraId="0626973A" w14:textId="77777777" w:rsidR="00944102" w:rsidRPr="00870F91" w:rsidRDefault="00944102" w:rsidP="00944102">
      <w:pPr>
        <w:spacing w:after="0"/>
        <w:rPr>
          <w:rFonts w:ascii="ITC Slimbach LT CE Book" w:hAnsi="ITC Slimbach LT CE Book" w:cs="Arial"/>
          <w:bCs/>
        </w:rPr>
      </w:pPr>
      <w:bookmarkStart w:id="10" w:name="OLE_LINK30"/>
      <w:bookmarkStart w:id="11" w:name="OLE_LINK31"/>
      <w:r w:rsidRPr="00870F91">
        <w:rPr>
          <w:rFonts w:ascii="ITC Slimbach LT CE Book" w:hAnsi="ITC Slimbach LT CE Book" w:cs="Arial"/>
          <w:bCs/>
        </w:rPr>
        <w:t>Aluminiumstraße 2, D-98634 Wasungen</w:t>
      </w:r>
    </w:p>
    <w:p w14:paraId="11844ED6"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T: +49 36941 785 10</w:t>
      </w:r>
    </w:p>
    <w:bookmarkEnd w:id="10"/>
    <w:bookmarkEnd w:id="11"/>
    <w:p w14:paraId="1BD11527" w14:textId="77777777" w:rsidR="00944102" w:rsidRPr="00870F91" w:rsidRDefault="00944102" w:rsidP="00944102">
      <w:pPr>
        <w:spacing w:after="0"/>
        <w:rPr>
          <w:rFonts w:ascii="ITC Slimbach LT CE Book" w:hAnsi="ITC Slimbach LT CE Book" w:cs="Arial"/>
          <w:bCs/>
        </w:rPr>
      </w:pPr>
      <w:r w:rsidRPr="00870F91">
        <w:rPr>
          <w:rFonts w:ascii="ITC Slimbach LT CE Book" w:hAnsi="ITC Slimbach LT CE Book" w:cs="Arial"/>
          <w:bCs/>
        </w:rPr>
        <w:t>E: alexandra.bendel-doell@prefa.com</w:t>
      </w:r>
    </w:p>
    <w:p w14:paraId="3F252F7E" w14:textId="77777777" w:rsidR="00944102" w:rsidRPr="00870F91" w:rsidRDefault="00630F07" w:rsidP="00944102">
      <w:pPr>
        <w:rPr>
          <w:rStyle w:val="Hyperlink"/>
          <w:rFonts w:ascii="ITC Slimbach LT CE Book" w:hAnsi="ITC Slimbach LT CE Book" w:cs="Arial"/>
          <w:bCs/>
        </w:rPr>
      </w:pPr>
      <w:hyperlink r:id="rId7" w:history="1">
        <w:r w:rsidR="00944102" w:rsidRPr="00870F91">
          <w:rPr>
            <w:rStyle w:val="Hyperlink"/>
            <w:rFonts w:ascii="ITC Slimbach LT CE Book" w:hAnsi="ITC Slimbach LT CE Book" w:cs="Arial"/>
            <w:bCs/>
          </w:rPr>
          <w:t>https://www.prefa.de/</w:t>
        </w:r>
      </w:hyperlink>
    </w:p>
    <w:bookmarkEnd w:id="1"/>
    <w:bookmarkEnd w:id="2"/>
    <w:bookmarkEnd w:id="3"/>
    <w:bookmarkEnd w:id="4"/>
    <w:bookmarkEnd w:id="5"/>
    <w:bookmarkEnd w:id="6"/>
    <w:bookmarkEnd w:id="7"/>
    <w:p w14:paraId="109BC2B4" w14:textId="77777777" w:rsidR="00944102" w:rsidRDefault="00944102" w:rsidP="00944102"/>
    <w:p w14:paraId="0939ACA6" w14:textId="77777777" w:rsidR="00944102" w:rsidRDefault="00944102" w:rsidP="00944102"/>
    <w:sectPr w:rsidR="0094410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78ED6" w14:textId="77777777" w:rsidR="00E410FD" w:rsidRDefault="00E410FD" w:rsidP="00944102">
      <w:pPr>
        <w:spacing w:after="0" w:line="240" w:lineRule="auto"/>
      </w:pPr>
      <w:r>
        <w:separator/>
      </w:r>
    </w:p>
  </w:endnote>
  <w:endnote w:type="continuationSeparator" w:id="0">
    <w:p w14:paraId="738E5F0C" w14:textId="77777777" w:rsidR="00E410FD" w:rsidRDefault="00E410FD" w:rsidP="0094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BDAC4" w14:textId="77777777" w:rsidR="00E410FD" w:rsidRDefault="00E410FD" w:rsidP="00944102">
      <w:pPr>
        <w:spacing w:after="0" w:line="240" w:lineRule="auto"/>
      </w:pPr>
      <w:r>
        <w:separator/>
      </w:r>
    </w:p>
  </w:footnote>
  <w:footnote w:type="continuationSeparator" w:id="0">
    <w:p w14:paraId="34946242" w14:textId="77777777" w:rsidR="00E410FD" w:rsidRDefault="00E410FD" w:rsidP="00944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7364B" w14:textId="794C7EB3" w:rsidR="00944102" w:rsidRDefault="00944102">
    <w:pPr>
      <w:pStyle w:val="Kopfzeile"/>
    </w:pPr>
    <w:r w:rsidRPr="0063293A">
      <w:rPr>
        <w:noProof/>
        <w:lang w:val="en-US" w:eastAsia="en-US"/>
      </w:rPr>
      <w:drawing>
        <wp:inline distT="0" distB="0" distL="0" distR="0" wp14:anchorId="06A59257" wp14:editId="18EBCA15">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02"/>
    <w:rsid w:val="00084F5E"/>
    <w:rsid w:val="000B32FD"/>
    <w:rsid w:val="000C7A7E"/>
    <w:rsid w:val="001310F7"/>
    <w:rsid w:val="001C259C"/>
    <w:rsid w:val="001D27C2"/>
    <w:rsid w:val="00213636"/>
    <w:rsid w:val="002D629B"/>
    <w:rsid w:val="00343E3D"/>
    <w:rsid w:val="00370669"/>
    <w:rsid w:val="003A17DF"/>
    <w:rsid w:val="003A23B4"/>
    <w:rsid w:val="00405F51"/>
    <w:rsid w:val="004B03F2"/>
    <w:rsid w:val="0058571C"/>
    <w:rsid w:val="00591E7B"/>
    <w:rsid w:val="00630F07"/>
    <w:rsid w:val="006572FE"/>
    <w:rsid w:val="006E0700"/>
    <w:rsid w:val="0070097F"/>
    <w:rsid w:val="00744DE0"/>
    <w:rsid w:val="00797C4D"/>
    <w:rsid w:val="007C0144"/>
    <w:rsid w:val="007E124E"/>
    <w:rsid w:val="00866496"/>
    <w:rsid w:val="008A34B3"/>
    <w:rsid w:val="008F4317"/>
    <w:rsid w:val="00904CCD"/>
    <w:rsid w:val="00944102"/>
    <w:rsid w:val="009A609C"/>
    <w:rsid w:val="00A500E4"/>
    <w:rsid w:val="00A566EA"/>
    <w:rsid w:val="00A73B87"/>
    <w:rsid w:val="00AA0B62"/>
    <w:rsid w:val="00AC6903"/>
    <w:rsid w:val="00AF40B3"/>
    <w:rsid w:val="00B13DC0"/>
    <w:rsid w:val="00B834D0"/>
    <w:rsid w:val="00B855D8"/>
    <w:rsid w:val="00C44FD2"/>
    <w:rsid w:val="00C60F91"/>
    <w:rsid w:val="00C80F71"/>
    <w:rsid w:val="00C94DBC"/>
    <w:rsid w:val="00CA1086"/>
    <w:rsid w:val="00CC3805"/>
    <w:rsid w:val="00CC5375"/>
    <w:rsid w:val="00D733C8"/>
    <w:rsid w:val="00DA4EAA"/>
    <w:rsid w:val="00DB34FB"/>
    <w:rsid w:val="00DC2FEF"/>
    <w:rsid w:val="00DD0256"/>
    <w:rsid w:val="00DF68C8"/>
    <w:rsid w:val="00E3221D"/>
    <w:rsid w:val="00E410FD"/>
    <w:rsid w:val="00E60C3D"/>
    <w:rsid w:val="00E63577"/>
    <w:rsid w:val="00EA7715"/>
    <w:rsid w:val="00EE6DD9"/>
    <w:rsid w:val="00F41940"/>
    <w:rsid w:val="00F41C58"/>
    <w:rsid w:val="00F570B3"/>
    <w:rsid w:val="00F822FF"/>
    <w:rsid w:val="00FB6B55"/>
    <w:rsid w:val="00FB6E52"/>
    <w:rsid w:val="00FC2039"/>
    <w:rsid w:val="00FD1707"/>
    <w:rsid w:val="00FF0B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0E8A"/>
  <w15:chartTrackingRefBased/>
  <w15:docId w15:val="{96FDC3A9-9023-E74C-85DC-379825FF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4102"/>
    <w:pPr>
      <w:spacing w:after="200" w:line="276" w:lineRule="auto"/>
    </w:pPr>
    <w:rPr>
      <w:rFonts w:eastAsiaTheme="minorEastAsia"/>
      <w:sz w:val="22"/>
      <w:szCs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1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4102"/>
    <w:rPr>
      <w:rFonts w:eastAsiaTheme="minorEastAsia"/>
      <w:sz w:val="22"/>
      <w:szCs w:val="22"/>
      <w:lang w:val="de-DE" w:eastAsia="de-DE"/>
    </w:rPr>
  </w:style>
  <w:style w:type="paragraph" w:styleId="Fuzeile">
    <w:name w:val="footer"/>
    <w:basedOn w:val="Standard"/>
    <w:link w:val="FuzeileZchn"/>
    <w:uiPriority w:val="99"/>
    <w:unhideWhenUsed/>
    <w:rsid w:val="009441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4102"/>
    <w:rPr>
      <w:rFonts w:eastAsiaTheme="minorEastAsia"/>
      <w:sz w:val="22"/>
      <w:szCs w:val="22"/>
      <w:lang w:val="de-DE" w:eastAsia="de-DE"/>
    </w:rPr>
  </w:style>
  <w:style w:type="character" w:styleId="Hyperlink">
    <w:name w:val="Hyperlink"/>
    <w:basedOn w:val="Absatz-Standardschriftart"/>
    <w:uiPriority w:val="99"/>
    <w:unhideWhenUsed/>
    <w:rsid w:val="00944102"/>
    <w:rPr>
      <w:rFonts w:ascii="Verdana" w:hAnsi="Verdana" w:hint="default"/>
      <w:color w:val="CC0000"/>
      <w:u w:val="single"/>
    </w:rPr>
  </w:style>
  <w:style w:type="character" w:styleId="Kommentarzeichen">
    <w:name w:val="annotation reference"/>
    <w:basedOn w:val="Absatz-Standardschriftart"/>
    <w:uiPriority w:val="99"/>
    <w:semiHidden/>
    <w:unhideWhenUsed/>
    <w:rsid w:val="006E0700"/>
    <w:rPr>
      <w:sz w:val="16"/>
      <w:szCs w:val="16"/>
    </w:rPr>
  </w:style>
  <w:style w:type="paragraph" w:styleId="Kommentartext">
    <w:name w:val="annotation text"/>
    <w:basedOn w:val="Standard"/>
    <w:link w:val="KommentartextZchn"/>
    <w:uiPriority w:val="99"/>
    <w:semiHidden/>
    <w:unhideWhenUsed/>
    <w:rsid w:val="006E070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0700"/>
    <w:rPr>
      <w:rFonts w:eastAsiaTheme="minorEastAsia"/>
      <w:sz w:val="20"/>
      <w:szCs w:val="20"/>
      <w:lang w:val="de-DE" w:eastAsia="de-DE"/>
    </w:rPr>
  </w:style>
  <w:style w:type="paragraph" w:styleId="Kommentarthema">
    <w:name w:val="annotation subject"/>
    <w:basedOn w:val="Kommentartext"/>
    <w:next w:val="Kommentartext"/>
    <w:link w:val="KommentarthemaZchn"/>
    <w:uiPriority w:val="99"/>
    <w:semiHidden/>
    <w:unhideWhenUsed/>
    <w:rsid w:val="006E0700"/>
    <w:rPr>
      <w:b/>
      <w:bCs/>
    </w:rPr>
  </w:style>
  <w:style w:type="character" w:customStyle="1" w:styleId="KommentarthemaZchn">
    <w:name w:val="Kommentarthema Zchn"/>
    <w:basedOn w:val="KommentartextZchn"/>
    <w:link w:val="Kommentarthema"/>
    <w:uiPriority w:val="99"/>
    <w:semiHidden/>
    <w:rsid w:val="006E0700"/>
    <w:rPr>
      <w:rFonts w:eastAsiaTheme="minorEastAsia"/>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Hassert Julia</cp:lastModifiedBy>
  <cp:revision>2</cp:revision>
  <cp:lastPrinted>2021-10-08T11:30:00Z</cp:lastPrinted>
  <dcterms:created xsi:type="dcterms:W3CDTF">2021-10-08T11:30:00Z</dcterms:created>
  <dcterms:modified xsi:type="dcterms:W3CDTF">2021-10-08T11:30:00Z</dcterms:modified>
</cp:coreProperties>
</file>