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AFC47" w14:textId="63FA5CB0" w:rsidR="00197570" w:rsidRPr="00870F91" w:rsidRDefault="00197570" w:rsidP="00197570">
      <w:pPr>
        <w:pBdr>
          <w:bottom w:val="single" w:sz="6" w:space="0" w:color="auto"/>
        </w:pBdr>
        <w:spacing w:line="329" w:lineRule="auto"/>
        <w:outlineLvl w:val="0"/>
        <w:rPr>
          <w:rFonts w:ascii="ITC Slimbach LT CE Book" w:hAnsi="ITC Slimbach LT CE Book" w:cs="Arial"/>
          <w:b/>
          <w:sz w:val="28"/>
        </w:rPr>
      </w:pPr>
      <w:bookmarkStart w:id="0" w:name="OLE_LINK17"/>
      <w:bookmarkStart w:id="1" w:name="OLE_LINK18"/>
      <w:r w:rsidRPr="00870F91">
        <w:rPr>
          <w:rFonts w:ascii="ITC Slimbach LT CE Book" w:hAnsi="ITC Slimbach LT CE Book" w:cs="Arial"/>
          <w:b/>
          <w:sz w:val="28"/>
        </w:rPr>
        <w:t>PREFARENZEN | </w:t>
      </w:r>
      <w:r w:rsidRPr="009E2924">
        <w:rPr>
          <w:rFonts w:ascii="ITC Slimbach LT CE Book" w:hAnsi="ITC Slimbach LT CE Book" w:cs="Arial"/>
          <w:b/>
          <w:sz w:val="28"/>
        </w:rPr>
        <w:t xml:space="preserve">Projektbericht </w:t>
      </w:r>
      <w:r>
        <w:rPr>
          <w:rFonts w:ascii="ITC Slimbach LT CE Book" w:hAnsi="ITC Slimbach LT CE Book" w:cs="Arial"/>
          <w:b/>
          <w:sz w:val="28"/>
        </w:rPr>
        <w:t>Juni</w:t>
      </w:r>
      <w:r w:rsidRPr="009E2924">
        <w:rPr>
          <w:rFonts w:ascii="ITC Slimbach LT CE Book" w:hAnsi="ITC Slimbach LT CE Book" w:cs="Arial"/>
          <w:b/>
          <w:sz w:val="28"/>
        </w:rPr>
        <w:t xml:space="preserve"> 202</w:t>
      </w:r>
      <w:r>
        <w:rPr>
          <w:rFonts w:ascii="ITC Slimbach LT CE Book" w:hAnsi="ITC Slimbach LT CE Book" w:cs="Arial"/>
          <w:b/>
          <w:sz w:val="28"/>
        </w:rPr>
        <w:t>1</w:t>
      </w:r>
    </w:p>
    <w:p w14:paraId="0A7D0E0E" w14:textId="77777777" w:rsidR="00197570" w:rsidRDefault="00197570" w:rsidP="00197570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 w:cs="Arial"/>
          <w:b/>
          <w:bCs/>
          <w:sz w:val="36"/>
        </w:rPr>
      </w:pPr>
      <w:bookmarkStart w:id="2" w:name="OLE_LINK8"/>
      <w:bookmarkStart w:id="3" w:name="OLE_LINK9"/>
      <w:bookmarkStart w:id="4" w:name="OLE_LINK10"/>
      <w:bookmarkStart w:id="5" w:name="OLE_LINK22"/>
    </w:p>
    <w:p w14:paraId="082F195C" w14:textId="42D95FA1" w:rsidR="0082500A" w:rsidRPr="0082500A" w:rsidRDefault="00F77B76" w:rsidP="00197570">
      <w:pPr>
        <w:suppressAutoHyphens/>
        <w:spacing w:after="80"/>
        <w:rPr>
          <w:rFonts w:ascii="ITC Slimbach LT CE Book" w:hAnsi="ITC Slimbach LT CE Book" w:cs="Arial"/>
          <w:b/>
          <w:bCs/>
          <w:sz w:val="36"/>
        </w:rPr>
      </w:pPr>
      <w:r w:rsidRPr="0082500A">
        <w:rPr>
          <w:rFonts w:ascii="ITC Slimbach LT CE Book" w:hAnsi="ITC Slimbach LT CE Book" w:cs="Arial"/>
          <w:b/>
          <w:bCs/>
          <w:sz w:val="36"/>
        </w:rPr>
        <w:t>AURA</w:t>
      </w:r>
      <w:r>
        <w:rPr>
          <w:rFonts w:ascii="ITC Slimbach LT CE Book" w:hAnsi="ITC Slimbach LT CE Book" w:cs="Arial"/>
          <w:b/>
          <w:bCs/>
          <w:sz w:val="36"/>
        </w:rPr>
        <w:t xml:space="preserve"> – ein </w:t>
      </w:r>
      <w:proofErr w:type="spellStart"/>
      <w:r w:rsidR="0082500A" w:rsidRPr="0082500A">
        <w:rPr>
          <w:rFonts w:ascii="ITC Slimbach LT CE Book" w:hAnsi="ITC Slimbach LT CE Book" w:cs="Arial"/>
          <w:b/>
          <w:bCs/>
          <w:sz w:val="36"/>
        </w:rPr>
        <w:t>Kontorgebäude</w:t>
      </w:r>
      <w:proofErr w:type="spellEnd"/>
      <w:r>
        <w:rPr>
          <w:rFonts w:ascii="ITC Slimbach LT CE Book" w:hAnsi="ITC Slimbach LT CE Book" w:cs="Arial"/>
          <w:b/>
          <w:bCs/>
          <w:sz w:val="36"/>
        </w:rPr>
        <w:t xml:space="preserve"> </w:t>
      </w:r>
      <w:r w:rsidR="00AE5E9B">
        <w:rPr>
          <w:rFonts w:ascii="ITC Slimbach LT CE Book" w:hAnsi="ITC Slimbach LT CE Book" w:cs="Arial"/>
          <w:b/>
          <w:bCs/>
          <w:sz w:val="36"/>
        </w:rPr>
        <w:t>mit goldenem Dach</w:t>
      </w:r>
    </w:p>
    <w:p w14:paraId="26361E9F" w14:textId="77777777" w:rsidR="00197570" w:rsidRPr="008E3E57" w:rsidRDefault="00197570" w:rsidP="00197570">
      <w:pPr>
        <w:jc w:val="both"/>
        <w:rPr>
          <w:rFonts w:ascii="ITC Slimbach LT CE Book" w:hAnsi="ITC Slimbach LT CE Book" w:cs="Arial"/>
          <w:b/>
          <w:bCs/>
        </w:rPr>
      </w:pPr>
    </w:p>
    <w:p w14:paraId="1CAAEF25" w14:textId="6819C8BB" w:rsidR="002365CC" w:rsidRDefault="00197570" w:rsidP="00082A04">
      <w:pPr>
        <w:jc w:val="both"/>
        <w:rPr>
          <w:rFonts w:ascii="ITC Slimbach LT CE Book" w:hAnsi="ITC Slimbach LT CE Book" w:cs="Arial"/>
        </w:rPr>
      </w:pPr>
      <w:r w:rsidRPr="00C27A4C">
        <w:rPr>
          <w:rFonts w:ascii="ITC Slimbach LT CE Book" w:hAnsi="ITC Slimbach LT CE Book" w:cs="Arial"/>
        </w:rPr>
        <w:t xml:space="preserve">Marktl/Wasungen – </w:t>
      </w:r>
      <w:r w:rsidR="00A14119">
        <w:rPr>
          <w:rFonts w:ascii="ITC Slimbach LT CE Book" w:hAnsi="ITC Slimbach LT CE Book" w:cs="Arial"/>
        </w:rPr>
        <w:t>Mit seinem</w:t>
      </w:r>
      <w:r w:rsidR="00A14119" w:rsidRPr="00082A04">
        <w:rPr>
          <w:rFonts w:ascii="ITC Slimbach LT CE Book" w:hAnsi="ITC Slimbach LT CE Book" w:cs="Arial"/>
        </w:rPr>
        <w:t xml:space="preserve"> goldschimmernde</w:t>
      </w:r>
      <w:r w:rsidR="00A14119">
        <w:rPr>
          <w:rFonts w:ascii="ITC Slimbach LT CE Book" w:hAnsi="ITC Slimbach LT CE Book" w:cs="Arial"/>
        </w:rPr>
        <w:t>n</w:t>
      </w:r>
      <w:r w:rsidR="00A14119" w:rsidRPr="00082A04">
        <w:rPr>
          <w:rFonts w:ascii="ITC Slimbach LT CE Book" w:hAnsi="ITC Slimbach LT CE Book" w:cs="Arial"/>
        </w:rPr>
        <w:t xml:space="preserve"> </w:t>
      </w:r>
      <w:proofErr w:type="spellStart"/>
      <w:r w:rsidR="00A14119">
        <w:rPr>
          <w:rFonts w:ascii="ITC Slimbach LT CE Book" w:hAnsi="ITC Slimbach LT CE Book" w:cs="Arial"/>
        </w:rPr>
        <w:t>Prefalz</w:t>
      </w:r>
      <w:proofErr w:type="spellEnd"/>
      <w:r w:rsidR="00A14119">
        <w:rPr>
          <w:rFonts w:ascii="ITC Slimbach LT CE Book" w:hAnsi="ITC Slimbach LT CE Book" w:cs="Arial"/>
        </w:rPr>
        <w:t>-</w:t>
      </w:r>
      <w:r w:rsidR="00A14119" w:rsidRPr="00082A04">
        <w:rPr>
          <w:rFonts w:ascii="ITC Slimbach LT CE Book" w:hAnsi="ITC Slimbach LT CE Book" w:cs="Arial"/>
        </w:rPr>
        <w:t>Dach</w:t>
      </w:r>
      <w:r w:rsidR="00A14119">
        <w:rPr>
          <w:rFonts w:ascii="ITC Slimbach LT CE Book" w:hAnsi="ITC Slimbach LT CE Book" w:cs="Arial"/>
        </w:rPr>
        <w:t xml:space="preserve"> ist d</w:t>
      </w:r>
      <w:r w:rsidR="00A02AD4">
        <w:rPr>
          <w:rFonts w:ascii="ITC Slimbach LT CE Book" w:hAnsi="ITC Slimbach LT CE Book" w:cs="Arial"/>
        </w:rPr>
        <w:t xml:space="preserve">as 2018 fertiggestellte </w:t>
      </w:r>
      <w:proofErr w:type="spellStart"/>
      <w:r w:rsidR="00082A04" w:rsidRPr="00082A04">
        <w:rPr>
          <w:rFonts w:ascii="ITC Slimbach LT CE Book" w:hAnsi="ITC Slimbach LT CE Book" w:cs="Arial"/>
        </w:rPr>
        <w:t>Kontorgebäude</w:t>
      </w:r>
      <w:proofErr w:type="spellEnd"/>
      <w:r w:rsidR="00082A04" w:rsidRPr="00082A04">
        <w:rPr>
          <w:rFonts w:ascii="ITC Slimbach LT CE Book" w:hAnsi="ITC Slimbach LT CE Book" w:cs="Arial"/>
        </w:rPr>
        <w:t xml:space="preserve"> AURA von </w:t>
      </w:r>
      <w:proofErr w:type="spellStart"/>
      <w:r w:rsidR="00082A04" w:rsidRPr="00082A04">
        <w:rPr>
          <w:rFonts w:ascii="ITC Slimbach LT CE Book" w:hAnsi="ITC Slimbach LT CE Book" w:cs="Arial"/>
        </w:rPr>
        <w:t>Dorte</w:t>
      </w:r>
      <w:proofErr w:type="spellEnd"/>
      <w:r w:rsidR="00082A04" w:rsidRPr="00082A04">
        <w:rPr>
          <w:rFonts w:ascii="ITC Slimbach LT CE Book" w:hAnsi="ITC Slimbach LT CE Book" w:cs="Arial"/>
        </w:rPr>
        <w:t xml:space="preserve"> </w:t>
      </w:r>
      <w:proofErr w:type="spellStart"/>
      <w:r w:rsidR="00082A04" w:rsidRPr="00082A04">
        <w:rPr>
          <w:rFonts w:ascii="ITC Slimbach LT CE Book" w:hAnsi="ITC Slimbach LT CE Book" w:cs="Arial"/>
        </w:rPr>
        <w:t>Mandrup</w:t>
      </w:r>
      <w:proofErr w:type="spellEnd"/>
      <w:r w:rsidR="00082A04" w:rsidRPr="00082A04">
        <w:rPr>
          <w:rFonts w:ascii="ITC Slimbach LT CE Book" w:hAnsi="ITC Slimbach LT CE Book" w:cs="Arial"/>
        </w:rPr>
        <w:t xml:space="preserve"> A/S</w:t>
      </w:r>
      <w:r w:rsidR="00A02AD4">
        <w:rPr>
          <w:rFonts w:ascii="ITC Slimbach LT CE Book" w:hAnsi="ITC Slimbach LT CE Book" w:cs="Arial"/>
        </w:rPr>
        <w:t xml:space="preserve"> </w:t>
      </w:r>
      <w:r w:rsidR="00082A04" w:rsidRPr="00082A04">
        <w:rPr>
          <w:rFonts w:ascii="ITC Slimbach LT CE Book" w:hAnsi="ITC Slimbach LT CE Book" w:cs="Arial"/>
        </w:rPr>
        <w:t xml:space="preserve">Teil eines impulsiven, neo-ökonomischen Malmö </w:t>
      </w:r>
      <w:r w:rsidR="00B47A74">
        <w:rPr>
          <w:rFonts w:ascii="ITC Slimbach LT CE Book" w:hAnsi="ITC Slimbach LT CE Book" w:cs="Arial"/>
        </w:rPr>
        <w:t>(SE)</w:t>
      </w:r>
      <w:r w:rsidR="00075E8D">
        <w:rPr>
          <w:rFonts w:ascii="ITC Slimbach LT CE Book" w:hAnsi="ITC Slimbach LT CE Book" w:cs="Arial"/>
        </w:rPr>
        <w:t xml:space="preserve"> und</w:t>
      </w:r>
      <w:r w:rsidR="00B47A74">
        <w:rPr>
          <w:rFonts w:ascii="ITC Slimbach LT CE Book" w:hAnsi="ITC Slimbach LT CE Book" w:cs="Arial"/>
        </w:rPr>
        <w:t xml:space="preserve"> steht</w:t>
      </w:r>
      <w:r w:rsidR="00454691">
        <w:rPr>
          <w:rFonts w:ascii="ITC Slimbach LT CE Book" w:hAnsi="ITC Slimbach LT CE Book" w:cs="Arial"/>
        </w:rPr>
        <w:t xml:space="preserve"> eindeutig</w:t>
      </w:r>
      <w:r w:rsidR="00B47A74">
        <w:rPr>
          <w:rFonts w:ascii="ITC Slimbach LT CE Book" w:hAnsi="ITC Slimbach LT CE Book" w:cs="Arial"/>
        </w:rPr>
        <w:t xml:space="preserve"> für das Neue in der Stadt</w:t>
      </w:r>
      <w:r w:rsidR="00A14119">
        <w:rPr>
          <w:rFonts w:ascii="ITC Slimbach LT CE Book" w:hAnsi="ITC Slimbach LT CE Book" w:cs="Arial"/>
        </w:rPr>
        <w:t>.</w:t>
      </w:r>
      <w:r w:rsidR="00075E8D">
        <w:rPr>
          <w:rFonts w:ascii="ITC Slimbach LT CE Book" w:hAnsi="ITC Slimbach LT CE Book" w:cs="Arial"/>
        </w:rPr>
        <w:t xml:space="preserve"> Der Neubau</w:t>
      </w:r>
      <w:r w:rsidR="00B40742">
        <w:rPr>
          <w:rFonts w:ascii="ITC Slimbach LT CE Book" w:hAnsi="ITC Slimbach LT CE Book" w:cs="Arial"/>
        </w:rPr>
        <w:t>, der sich t</w:t>
      </w:r>
      <w:r w:rsidR="00B40742" w:rsidRPr="00082A04">
        <w:rPr>
          <w:rFonts w:ascii="ITC Slimbach LT CE Book" w:hAnsi="ITC Slimbach LT CE Book" w:cs="Arial"/>
        </w:rPr>
        <w:t xml:space="preserve">ypologisch </w:t>
      </w:r>
      <w:r w:rsidR="00B40742">
        <w:rPr>
          <w:rFonts w:ascii="ITC Slimbach LT CE Book" w:hAnsi="ITC Slimbach LT CE Book" w:cs="Arial"/>
        </w:rPr>
        <w:t>sowie</w:t>
      </w:r>
      <w:r w:rsidR="00B40742" w:rsidRPr="00082A04">
        <w:rPr>
          <w:rFonts w:ascii="ITC Slimbach LT CE Book" w:hAnsi="ITC Slimbach LT CE Book" w:cs="Arial"/>
        </w:rPr>
        <w:t xml:space="preserve"> formal an einem alten Kontor</w:t>
      </w:r>
      <w:r w:rsidR="00B40742">
        <w:rPr>
          <w:rFonts w:ascii="ITC Slimbach LT CE Book" w:hAnsi="ITC Slimbach LT CE Book" w:cs="Arial"/>
        </w:rPr>
        <w:t xml:space="preserve"> orientiert,</w:t>
      </w:r>
      <w:r w:rsidR="00075E8D">
        <w:rPr>
          <w:rFonts w:ascii="ITC Slimbach LT CE Book" w:hAnsi="ITC Slimbach LT CE Book" w:cs="Arial"/>
        </w:rPr>
        <w:t xml:space="preserve"> befindet sich </w:t>
      </w:r>
      <w:r w:rsidR="00075E8D" w:rsidRPr="00082A04">
        <w:rPr>
          <w:rFonts w:ascii="ITC Slimbach LT CE Book" w:hAnsi="ITC Slimbach LT CE Book" w:cs="Arial"/>
        </w:rPr>
        <w:t xml:space="preserve">in einem ehemaligen Hafenareal zwischen Hauptbahnhof und </w:t>
      </w:r>
      <w:proofErr w:type="spellStart"/>
      <w:r w:rsidR="00075E8D" w:rsidRPr="00082A04">
        <w:rPr>
          <w:rFonts w:ascii="ITC Slimbach LT CE Book" w:hAnsi="ITC Slimbach LT CE Book" w:cs="Arial"/>
        </w:rPr>
        <w:t>Öresund</w:t>
      </w:r>
      <w:proofErr w:type="spellEnd"/>
      <w:r w:rsidR="00075E8D">
        <w:rPr>
          <w:rFonts w:ascii="ITC Slimbach LT CE Book" w:hAnsi="ITC Slimbach LT CE Book" w:cs="Arial"/>
        </w:rPr>
        <w:t xml:space="preserve"> und beherbergt kleinere Geschäfte, Büros </w:t>
      </w:r>
      <w:r w:rsidR="00075E8D" w:rsidRPr="00082A04">
        <w:rPr>
          <w:rFonts w:ascii="ITC Slimbach LT CE Book" w:hAnsi="ITC Slimbach LT CE Book" w:cs="Arial"/>
        </w:rPr>
        <w:t xml:space="preserve">und eine städtische Vorschule. </w:t>
      </w:r>
      <w:r w:rsidR="00DA0275" w:rsidRPr="00082A04">
        <w:rPr>
          <w:rFonts w:ascii="ITC Slimbach LT CE Book" w:hAnsi="ITC Slimbach LT CE Book" w:cs="Arial"/>
        </w:rPr>
        <w:t>Die tragende Stahlkonstruktion des Dachs ist mit 2000 m</w:t>
      </w:r>
      <w:r w:rsidR="00DA0275" w:rsidRPr="002F783E">
        <w:rPr>
          <w:rFonts w:ascii="ITC Slimbach LT CE Book" w:hAnsi="ITC Slimbach LT CE Book" w:cs="Arial"/>
          <w:vertAlign w:val="superscript"/>
        </w:rPr>
        <w:t>2</w:t>
      </w:r>
      <w:r w:rsidR="00DA0275" w:rsidRPr="00082A04">
        <w:rPr>
          <w:rFonts w:ascii="ITC Slimbach LT CE Book" w:hAnsi="ITC Slimbach LT CE Book" w:cs="Arial"/>
        </w:rPr>
        <w:t xml:space="preserve"> </w:t>
      </w:r>
      <w:proofErr w:type="spellStart"/>
      <w:r w:rsidR="00DA0275" w:rsidRPr="00082A04">
        <w:rPr>
          <w:rFonts w:ascii="ITC Slimbach LT CE Book" w:hAnsi="ITC Slimbach LT CE Book" w:cs="Arial"/>
        </w:rPr>
        <w:t>Prefalz</w:t>
      </w:r>
      <w:proofErr w:type="spellEnd"/>
      <w:r w:rsidR="00DA0275" w:rsidRPr="00082A04">
        <w:rPr>
          <w:rFonts w:ascii="ITC Slimbach LT CE Book" w:hAnsi="ITC Slimbach LT CE Book" w:cs="Arial"/>
        </w:rPr>
        <w:t xml:space="preserve"> eingedeckt</w:t>
      </w:r>
      <w:r w:rsidR="00DA0275" w:rsidRPr="002F783E">
        <w:rPr>
          <w:rFonts w:ascii="ITC Slimbach LT CE Book" w:hAnsi="ITC Slimbach LT CE Book" w:cs="Arial"/>
        </w:rPr>
        <w:t xml:space="preserve">. </w:t>
      </w:r>
      <w:r w:rsidR="002365CC">
        <w:rPr>
          <w:rFonts w:ascii="ITC Slimbach LT CE Book" w:hAnsi="ITC Slimbach LT CE Book" w:cs="Arial"/>
        </w:rPr>
        <w:t>Darüber hinaus passt</w:t>
      </w:r>
      <w:r w:rsidR="002365CC" w:rsidRPr="002365CC">
        <w:rPr>
          <w:rFonts w:ascii="ITC Slimbach LT CE Book" w:hAnsi="ITC Slimbach LT CE Book" w:cs="Arial"/>
        </w:rPr>
        <w:t xml:space="preserve"> </w:t>
      </w:r>
      <w:r w:rsidR="002365CC">
        <w:rPr>
          <w:rFonts w:ascii="ITC Slimbach LT CE Book" w:hAnsi="ITC Slimbach LT CE Book" w:cs="Arial"/>
        </w:rPr>
        <w:t xml:space="preserve">die </w:t>
      </w:r>
      <w:r w:rsidR="002365CC" w:rsidRPr="00082A04">
        <w:rPr>
          <w:rFonts w:ascii="ITC Slimbach LT CE Book" w:hAnsi="ITC Slimbach LT CE Book" w:cs="Arial"/>
        </w:rPr>
        <w:t xml:space="preserve">neu entwickelte Sonderfarbe </w:t>
      </w:r>
      <w:proofErr w:type="spellStart"/>
      <w:r w:rsidR="002365CC" w:rsidRPr="00082A04">
        <w:rPr>
          <w:rFonts w:ascii="ITC Slimbach LT CE Book" w:hAnsi="ITC Slimbach LT CE Book" w:cs="Arial"/>
        </w:rPr>
        <w:t>Jaisalmer</w:t>
      </w:r>
      <w:proofErr w:type="spellEnd"/>
      <w:r w:rsidR="003946D2">
        <w:rPr>
          <w:rFonts w:ascii="ITC Slimbach LT CE Book" w:hAnsi="ITC Slimbach LT CE Book" w:cs="Arial"/>
        </w:rPr>
        <w:t xml:space="preserve"> </w:t>
      </w:r>
      <w:r w:rsidR="003946D2" w:rsidRPr="00082A04">
        <w:rPr>
          <w:rFonts w:ascii="ITC Slimbach LT CE Book" w:hAnsi="ITC Slimbach LT CE Book" w:cs="Arial"/>
        </w:rPr>
        <w:t>Gold</w:t>
      </w:r>
      <w:r w:rsidR="002365CC">
        <w:rPr>
          <w:rFonts w:ascii="ITC Slimbach LT CE Book" w:hAnsi="ITC Slimbach LT CE Book" w:cs="Arial"/>
        </w:rPr>
        <w:t>, die für</w:t>
      </w:r>
      <w:r w:rsidR="001222E5">
        <w:rPr>
          <w:rFonts w:ascii="ITC Slimbach LT CE Book" w:hAnsi="ITC Slimbach LT CE Book" w:cs="Arial"/>
        </w:rPr>
        <w:t xml:space="preserve"> da</w:t>
      </w:r>
      <w:r w:rsidR="002365CC">
        <w:rPr>
          <w:rFonts w:ascii="ITC Slimbach LT CE Book" w:hAnsi="ITC Slimbach LT CE Book" w:cs="Arial"/>
        </w:rPr>
        <w:t xml:space="preserve">s Dach verwendet wurde, zur </w:t>
      </w:r>
      <w:r w:rsidR="002365CC" w:rsidRPr="00082A04">
        <w:rPr>
          <w:rFonts w:ascii="ITC Slimbach LT CE Book" w:hAnsi="ITC Slimbach LT CE Book" w:cs="Arial"/>
        </w:rPr>
        <w:t xml:space="preserve">warmen Ausstrahlung </w:t>
      </w:r>
      <w:r w:rsidR="008C4DF9" w:rsidRPr="008C4DF9">
        <w:rPr>
          <w:rFonts w:ascii="ITC Slimbach LT CE Book" w:hAnsi="ITC Slimbach LT CE Book" w:cs="Arial"/>
        </w:rPr>
        <w:t xml:space="preserve">des Betons der Fassade </w:t>
      </w:r>
      <w:proofErr w:type="gramStart"/>
      <w:r w:rsidR="008C4DF9" w:rsidRPr="008C4DF9">
        <w:rPr>
          <w:rFonts w:ascii="ITC Slimbach LT CE Book" w:hAnsi="ITC Slimbach LT CE Book" w:cs="Arial"/>
        </w:rPr>
        <w:t>aus</w:t>
      </w:r>
      <w:r w:rsidR="008C4DF9">
        <w:rPr>
          <w:rFonts w:ascii="ITC Slimbach LT CE Book" w:hAnsi="ITC Slimbach LT CE Book" w:cs="Arial"/>
        </w:rPr>
        <w:t xml:space="preserve"> </w:t>
      </w:r>
      <w:r w:rsidR="008C4DF9" w:rsidRPr="008C4DF9">
        <w:rPr>
          <w:rFonts w:ascii="ITC Slimbach LT CE Book" w:hAnsi="ITC Slimbach LT CE Book" w:cs="Arial"/>
        </w:rPr>
        <w:t>besondere</w:t>
      </w:r>
      <w:r w:rsidR="008C4DF9">
        <w:rPr>
          <w:rFonts w:ascii="ITC Slimbach LT CE Book" w:hAnsi="ITC Slimbach LT CE Book" w:cs="Arial"/>
        </w:rPr>
        <w:t>m</w:t>
      </w:r>
      <w:r w:rsidR="008C4DF9" w:rsidRPr="008C4DF9">
        <w:rPr>
          <w:rFonts w:ascii="ITC Slimbach LT CE Book" w:hAnsi="ITC Slimbach LT CE Book" w:cs="Arial"/>
        </w:rPr>
        <w:t xml:space="preserve"> estnischen Sand</w:t>
      </w:r>
      <w:proofErr w:type="gramEnd"/>
      <w:r w:rsidR="002365CC">
        <w:rPr>
          <w:rFonts w:ascii="ITC Slimbach LT CE Book" w:hAnsi="ITC Slimbach LT CE Book" w:cs="Arial"/>
        </w:rPr>
        <w:t xml:space="preserve">, wie Noel </w:t>
      </w:r>
      <w:proofErr w:type="spellStart"/>
      <w:r w:rsidR="002365CC">
        <w:rPr>
          <w:rFonts w:ascii="ITC Slimbach LT CE Book" w:hAnsi="ITC Slimbach LT CE Book" w:cs="Arial"/>
        </w:rPr>
        <w:t>Wibrand</w:t>
      </w:r>
      <w:proofErr w:type="spellEnd"/>
      <w:r w:rsidR="002365CC">
        <w:rPr>
          <w:rFonts w:ascii="ITC Slimbach LT CE Book" w:hAnsi="ITC Slimbach LT CE Book" w:cs="Arial"/>
        </w:rPr>
        <w:t xml:space="preserve">, </w:t>
      </w:r>
      <w:proofErr w:type="spellStart"/>
      <w:r w:rsidR="002365CC" w:rsidRPr="00082A04">
        <w:rPr>
          <w:rFonts w:ascii="ITC Slimbach LT CE Book" w:hAnsi="ITC Slimbach LT CE Book" w:cs="Arial"/>
        </w:rPr>
        <w:t>Associate</w:t>
      </w:r>
      <w:proofErr w:type="spellEnd"/>
      <w:r w:rsidR="002365CC" w:rsidRPr="00082A04">
        <w:rPr>
          <w:rFonts w:ascii="ITC Slimbach LT CE Book" w:hAnsi="ITC Slimbach LT CE Book" w:cs="Arial"/>
        </w:rPr>
        <w:t xml:space="preserve"> Partner bei </w:t>
      </w:r>
      <w:proofErr w:type="spellStart"/>
      <w:r w:rsidR="002365CC" w:rsidRPr="00082A04">
        <w:rPr>
          <w:rFonts w:ascii="ITC Slimbach LT CE Book" w:hAnsi="ITC Slimbach LT CE Book" w:cs="Arial"/>
        </w:rPr>
        <w:t>Dorte</w:t>
      </w:r>
      <w:proofErr w:type="spellEnd"/>
      <w:r w:rsidR="002365CC" w:rsidRPr="00082A04">
        <w:rPr>
          <w:rFonts w:ascii="ITC Slimbach LT CE Book" w:hAnsi="ITC Slimbach LT CE Book" w:cs="Arial"/>
        </w:rPr>
        <w:t xml:space="preserve"> </w:t>
      </w:r>
      <w:proofErr w:type="spellStart"/>
      <w:r w:rsidR="002365CC" w:rsidRPr="00082A04">
        <w:rPr>
          <w:rFonts w:ascii="ITC Slimbach LT CE Book" w:hAnsi="ITC Slimbach LT CE Book" w:cs="Arial"/>
        </w:rPr>
        <w:t>Mandrup</w:t>
      </w:r>
      <w:proofErr w:type="spellEnd"/>
      <w:r w:rsidR="002365CC" w:rsidRPr="00082A04">
        <w:rPr>
          <w:rFonts w:ascii="ITC Slimbach LT CE Book" w:hAnsi="ITC Slimbach LT CE Book" w:cs="Arial"/>
        </w:rPr>
        <w:t xml:space="preserve"> A/S</w:t>
      </w:r>
      <w:r w:rsidR="00AE587E">
        <w:rPr>
          <w:rFonts w:ascii="ITC Slimbach LT CE Book" w:hAnsi="ITC Slimbach LT CE Book" w:cs="Arial"/>
        </w:rPr>
        <w:t xml:space="preserve"> </w:t>
      </w:r>
      <w:r w:rsidR="00AE587E" w:rsidRPr="00082A04">
        <w:rPr>
          <w:rFonts w:ascii="ITC Slimbach LT CE Book" w:hAnsi="ITC Slimbach LT CE Book" w:cs="Arial"/>
        </w:rPr>
        <w:t>und für AURA verantwortlicher Projektmanager</w:t>
      </w:r>
      <w:r w:rsidR="002365CC">
        <w:rPr>
          <w:rFonts w:ascii="ITC Slimbach LT CE Book" w:hAnsi="ITC Slimbach LT CE Book" w:cs="Arial"/>
        </w:rPr>
        <w:t>, betont.</w:t>
      </w:r>
    </w:p>
    <w:p w14:paraId="659891A2" w14:textId="48F3CE10" w:rsidR="00AE587E" w:rsidRDefault="00B40742" w:rsidP="00082A04">
      <w:pPr>
        <w:jc w:val="both"/>
        <w:rPr>
          <w:rFonts w:ascii="ITC Slimbach LT CE Book" w:hAnsi="ITC Slimbach LT CE Book" w:cs="Arial"/>
          <w:b/>
          <w:bCs/>
        </w:rPr>
      </w:pPr>
      <w:r w:rsidRPr="00B40742">
        <w:rPr>
          <w:rFonts w:ascii="ITC Slimbach LT CE Book" w:hAnsi="ITC Slimbach LT CE Book" w:cs="Arial"/>
          <w:b/>
          <w:bCs/>
        </w:rPr>
        <w:t xml:space="preserve">Das </w:t>
      </w:r>
      <w:r w:rsidR="00AE587E">
        <w:rPr>
          <w:rFonts w:ascii="ITC Slimbach LT CE Book" w:hAnsi="ITC Slimbach LT CE Book" w:cs="Arial"/>
          <w:b/>
          <w:bCs/>
        </w:rPr>
        <w:t>Dach</w:t>
      </w:r>
    </w:p>
    <w:p w14:paraId="1EE0DE69" w14:textId="1CB3B4C7" w:rsidR="00750BD2" w:rsidRDefault="00CF2815" w:rsidP="00082A04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AURA </w:t>
      </w:r>
      <w:r w:rsidRPr="00082A04">
        <w:rPr>
          <w:rFonts w:ascii="ITC Slimbach LT CE Book" w:hAnsi="ITC Slimbach LT CE Book" w:cs="Arial"/>
        </w:rPr>
        <w:t xml:space="preserve">hebt sich </w:t>
      </w:r>
      <w:r>
        <w:rPr>
          <w:rFonts w:ascii="ITC Slimbach LT CE Book" w:hAnsi="ITC Slimbach LT CE Book" w:cs="Arial"/>
        </w:rPr>
        <w:t>mit der</w:t>
      </w:r>
      <w:r w:rsidRPr="00082A04">
        <w:rPr>
          <w:rFonts w:ascii="ITC Slimbach LT CE Book" w:hAnsi="ITC Slimbach LT CE Book" w:cs="Arial"/>
        </w:rPr>
        <w:t xml:space="preserve"> Materialität </w:t>
      </w:r>
      <w:r w:rsidR="00F360DB">
        <w:rPr>
          <w:rFonts w:ascii="ITC Slimbach LT CE Book" w:hAnsi="ITC Slimbach LT CE Book" w:cs="Arial"/>
        </w:rPr>
        <w:t>sein</w:t>
      </w:r>
      <w:r w:rsidRPr="00082A04">
        <w:rPr>
          <w:rFonts w:ascii="ITC Slimbach LT CE Book" w:hAnsi="ITC Slimbach LT CE Book" w:cs="Arial"/>
        </w:rPr>
        <w:t xml:space="preserve">es Daches deutlich </w:t>
      </w:r>
      <w:r>
        <w:rPr>
          <w:rFonts w:ascii="ITC Slimbach LT CE Book" w:hAnsi="ITC Slimbach LT CE Book" w:cs="Arial"/>
        </w:rPr>
        <w:t xml:space="preserve">von seiner Umgebung </w:t>
      </w:r>
      <w:r w:rsidRPr="00082A04">
        <w:rPr>
          <w:rFonts w:ascii="ITC Slimbach LT CE Book" w:hAnsi="ITC Slimbach LT CE Book" w:cs="Arial"/>
        </w:rPr>
        <w:t>ab.</w:t>
      </w:r>
      <w:r>
        <w:rPr>
          <w:rFonts w:ascii="ITC Slimbach LT CE Book" w:hAnsi="ITC Slimbach LT CE Book" w:cs="Arial"/>
        </w:rPr>
        <w:t xml:space="preserve"> </w:t>
      </w:r>
      <w:r w:rsidR="00D128CC">
        <w:rPr>
          <w:rFonts w:ascii="ITC Slimbach LT CE Book" w:hAnsi="ITC Slimbach LT CE Book" w:cs="Arial"/>
        </w:rPr>
        <w:t xml:space="preserve">Architekt </w:t>
      </w:r>
      <w:proofErr w:type="spellStart"/>
      <w:r w:rsidR="00AE587E">
        <w:rPr>
          <w:rFonts w:ascii="ITC Slimbach LT CE Book" w:hAnsi="ITC Slimbach LT CE Book" w:cs="Arial"/>
        </w:rPr>
        <w:t>Wibrand</w:t>
      </w:r>
      <w:proofErr w:type="spellEnd"/>
      <w:r w:rsidR="00082A04" w:rsidRPr="00082A04">
        <w:rPr>
          <w:rFonts w:ascii="ITC Slimbach LT CE Book" w:hAnsi="ITC Slimbach LT CE Book" w:cs="Arial"/>
        </w:rPr>
        <w:t xml:space="preserve"> beschreibt </w:t>
      </w:r>
      <w:r w:rsidR="000D27DD">
        <w:rPr>
          <w:rFonts w:ascii="ITC Slimbach LT CE Book" w:hAnsi="ITC Slimbach LT CE Book" w:cs="Arial"/>
        </w:rPr>
        <w:t>das Gebäude</w:t>
      </w:r>
      <w:r w:rsidR="00AE587E">
        <w:rPr>
          <w:rFonts w:ascii="ITC Slimbach LT CE Book" w:hAnsi="ITC Slimbach LT CE Book" w:cs="Arial"/>
        </w:rPr>
        <w:t xml:space="preserve"> </w:t>
      </w:r>
      <w:r w:rsidR="00082A04" w:rsidRPr="00082A04">
        <w:rPr>
          <w:rFonts w:ascii="ITC Slimbach LT CE Book" w:hAnsi="ITC Slimbach LT CE Book" w:cs="Arial"/>
        </w:rPr>
        <w:t>als ein „sehr traditionelles Haus, das völlig unkompliziert in seiner Struktur ist“</w:t>
      </w:r>
      <w:r w:rsidR="00454691">
        <w:rPr>
          <w:rFonts w:ascii="ITC Slimbach LT CE Book" w:hAnsi="ITC Slimbach LT CE Book" w:cs="Arial"/>
        </w:rPr>
        <w:t>,</w:t>
      </w:r>
      <w:r w:rsidR="00CB020B">
        <w:rPr>
          <w:rFonts w:ascii="ITC Slimbach LT CE Book" w:hAnsi="ITC Slimbach LT CE Book" w:cs="Arial"/>
        </w:rPr>
        <w:t xml:space="preserve"> doch d</w:t>
      </w:r>
      <w:r w:rsidR="00D128CC">
        <w:rPr>
          <w:rFonts w:ascii="ITC Slimbach LT CE Book" w:hAnsi="ITC Slimbach LT CE Book" w:cs="Arial"/>
        </w:rPr>
        <w:t xml:space="preserve">as </w:t>
      </w:r>
      <w:r w:rsidR="00CB020B">
        <w:rPr>
          <w:rFonts w:ascii="ITC Slimbach LT CE Book" w:hAnsi="ITC Slimbach LT CE Book" w:cs="Arial"/>
        </w:rPr>
        <w:t>Architekten</w:t>
      </w:r>
      <w:r w:rsidR="00D128CC">
        <w:rPr>
          <w:rFonts w:ascii="ITC Slimbach LT CE Book" w:hAnsi="ITC Slimbach LT CE Book" w:cs="Arial"/>
        </w:rPr>
        <w:t>team</w:t>
      </w:r>
      <w:r w:rsidR="00CB020B">
        <w:rPr>
          <w:rFonts w:ascii="ITC Slimbach LT CE Book" w:hAnsi="ITC Slimbach LT CE Book" w:cs="Arial"/>
        </w:rPr>
        <w:t xml:space="preserve"> ha</w:t>
      </w:r>
      <w:r w:rsidR="00D128CC">
        <w:rPr>
          <w:rFonts w:ascii="ITC Slimbach LT CE Book" w:hAnsi="ITC Slimbach LT CE Book" w:cs="Arial"/>
        </w:rPr>
        <w:t>t</w:t>
      </w:r>
      <w:r w:rsidR="00CB020B">
        <w:rPr>
          <w:rFonts w:ascii="ITC Slimbach LT CE Book" w:hAnsi="ITC Slimbach LT CE Book" w:cs="Arial"/>
        </w:rPr>
        <w:t xml:space="preserve"> mit dem </w:t>
      </w:r>
      <w:r w:rsidR="00CB020B" w:rsidRPr="00082A04">
        <w:rPr>
          <w:rFonts w:ascii="ITC Slimbach LT CE Book" w:hAnsi="ITC Slimbach LT CE Book" w:cs="Arial"/>
        </w:rPr>
        <w:t>Dachfirst</w:t>
      </w:r>
      <w:r w:rsidR="00CB020B">
        <w:rPr>
          <w:rFonts w:ascii="ITC Slimbach LT CE Book" w:hAnsi="ITC Slimbach LT CE Book" w:cs="Arial"/>
        </w:rPr>
        <w:t>, der</w:t>
      </w:r>
      <w:r w:rsidR="00CB020B" w:rsidRPr="00082A04">
        <w:rPr>
          <w:rFonts w:ascii="ITC Slimbach LT CE Book" w:hAnsi="ITC Slimbach LT CE Book" w:cs="Arial"/>
        </w:rPr>
        <w:t xml:space="preserve"> in vier unterschiedliche Richtungen neig</w:t>
      </w:r>
      <w:r w:rsidR="00CB020B">
        <w:rPr>
          <w:rFonts w:ascii="ITC Slimbach LT CE Book" w:hAnsi="ITC Slimbach LT CE Book" w:cs="Arial"/>
        </w:rPr>
        <w:t>t, eindeutig mit der traditionellen Form gebrochen</w:t>
      </w:r>
      <w:r w:rsidR="0039303A">
        <w:rPr>
          <w:rFonts w:ascii="ITC Slimbach LT CE Book" w:hAnsi="ITC Slimbach LT CE Book" w:cs="Arial"/>
        </w:rPr>
        <w:t>.</w:t>
      </w:r>
      <w:r w:rsidR="00CB020B">
        <w:rPr>
          <w:rFonts w:ascii="ITC Slimbach LT CE Book" w:hAnsi="ITC Slimbach LT CE Book" w:cs="Arial"/>
        </w:rPr>
        <w:t xml:space="preserve"> </w:t>
      </w:r>
      <w:r w:rsidR="0039303A">
        <w:rPr>
          <w:rFonts w:ascii="ITC Slimbach LT CE Book" w:hAnsi="ITC Slimbach LT CE Book" w:cs="Arial"/>
        </w:rPr>
        <w:t xml:space="preserve">Mit </w:t>
      </w:r>
      <w:r w:rsidR="00D867D7">
        <w:rPr>
          <w:rFonts w:ascii="ITC Slimbach LT CE Book" w:hAnsi="ITC Slimbach LT CE Book" w:cs="Arial"/>
        </w:rPr>
        <w:t xml:space="preserve">den </w:t>
      </w:r>
      <w:r w:rsidR="0039303A">
        <w:rPr>
          <w:rFonts w:ascii="ITC Slimbach LT CE Book" w:hAnsi="ITC Slimbach LT CE Book" w:cs="Arial"/>
        </w:rPr>
        <w:t>zwei Geschossen, die durch die</w:t>
      </w:r>
      <w:r w:rsidR="00082A04" w:rsidRPr="00082A04">
        <w:rPr>
          <w:rFonts w:ascii="ITC Slimbach LT CE Book" w:hAnsi="ITC Slimbach LT CE Book" w:cs="Arial"/>
        </w:rPr>
        <w:t xml:space="preserve"> steile Dachneigung e</w:t>
      </w:r>
      <w:r w:rsidR="0039303A">
        <w:rPr>
          <w:rFonts w:ascii="ITC Slimbach LT CE Book" w:hAnsi="ITC Slimbach LT CE Book" w:cs="Arial"/>
        </w:rPr>
        <w:t xml:space="preserve">ntstanden sind, wird ein enormes Volumen unter dem Dach ermöglicht. </w:t>
      </w:r>
      <w:r w:rsidR="00D867D7">
        <w:rPr>
          <w:rFonts w:ascii="ITC Slimbach LT CE Book" w:hAnsi="ITC Slimbach LT CE Book" w:cs="Arial"/>
        </w:rPr>
        <w:t xml:space="preserve">Die Stirnseiten werden für repräsentative Büros genutzt, während sich die Klimatechnik in der Mitte des Gebäudes befindet. Das Dach selbst </w:t>
      </w:r>
      <w:r w:rsidR="00082A04" w:rsidRPr="00082A04">
        <w:rPr>
          <w:rFonts w:ascii="ITC Slimbach LT CE Book" w:hAnsi="ITC Slimbach LT CE Book" w:cs="Arial"/>
        </w:rPr>
        <w:t>wurde in vier Abschnitten am Boden montiert</w:t>
      </w:r>
      <w:r w:rsidR="00D867D7">
        <w:rPr>
          <w:rFonts w:ascii="ITC Slimbach LT CE Book" w:hAnsi="ITC Slimbach LT CE Book" w:cs="Arial"/>
        </w:rPr>
        <w:t xml:space="preserve">, bevor es </w:t>
      </w:r>
      <w:r w:rsidR="00082A04" w:rsidRPr="00082A04">
        <w:rPr>
          <w:rFonts w:ascii="ITC Slimbach LT CE Book" w:hAnsi="ITC Slimbach LT CE Book" w:cs="Arial"/>
        </w:rPr>
        <w:t>in nur drei Tagen auf das übrige Bauvolumen aufgesetzt</w:t>
      </w:r>
      <w:r w:rsidR="00B044AB">
        <w:rPr>
          <w:rFonts w:ascii="ITC Slimbach LT CE Book" w:hAnsi="ITC Slimbach LT CE Book" w:cs="Arial"/>
        </w:rPr>
        <w:t xml:space="preserve"> wurde</w:t>
      </w:r>
      <w:r w:rsidR="004B4F92">
        <w:rPr>
          <w:rFonts w:ascii="ITC Slimbach LT CE Book" w:hAnsi="ITC Slimbach LT CE Book" w:cs="Arial"/>
        </w:rPr>
        <w:t xml:space="preserve">. „Das </w:t>
      </w:r>
      <w:r w:rsidR="004B4F92" w:rsidRPr="00082A04">
        <w:rPr>
          <w:rFonts w:ascii="ITC Slimbach LT CE Book" w:hAnsi="ITC Slimbach LT CE Book" w:cs="Arial"/>
        </w:rPr>
        <w:t xml:space="preserve">Heben eines Dachs dieser Dimension </w:t>
      </w:r>
      <w:r w:rsidR="004B4F92">
        <w:rPr>
          <w:rFonts w:ascii="ITC Slimbach LT CE Book" w:hAnsi="ITC Slimbach LT CE Book" w:cs="Arial"/>
        </w:rPr>
        <w:t xml:space="preserve">ist </w:t>
      </w:r>
      <w:r w:rsidR="004B4F92" w:rsidRPr="00082A04">
        <w:rPr>
          <w:rFonts w:ascii="ITC Slimbach LT CE Book" w:hAnsi="ITC Slimbach LT CE Book" w:cs="Arial"/>
        </w:rPr>
        <w:t>einzigartig“</w:t>
      </w:r>
      <w:r w:rsidR="004B4F92">
        <w:rPr>
          <w:rFonts w:ascii="ITC Slimbach LT CE Book" w:hAnsi="ITC Slimbach LT CE Book" w:cs="Arial"/>
        </w:rPr>
        <w:t>, so der verantwortliche Handwerker.</w:t>
      </w:r>
    </w:p>
    <w:p w14:paraId="0CF3B5C7" w14:textId="2AB56517" w:rsidR="004B4F92" w:rsidRPr="00CF2815" w:rsidRDefault="006F76F9" w:rsidP="00082A04">
      <w:pPr>
        <w:jc w:val="both"/>
        <w:rPr>
          <w:rFonts w:ascii="ITC Slimbach LT CE Book" w:hAnsi="ITC Slimbach LT CE Book" w:cs="Arial"/>
          <w:b/>
          <w:bCs/>
        </w:rPr>
      </w:pPr>
      <w:r>
        <w:rPr>
          <w:rFonts w:ascii="ITC Slimbach LT CE Book" w:hAnsi="ITC Slimbach LT CE Book" w:cs="Arial"/>
          <w:b/>
          <w:bCs/>
        </w:rPr>
        <w:t>Ein dänisches Architekturbüro mit bildgewaltigen Entwürfen</w:t>
      </w:r>
      <w:r w:rsidR="004B4F92" w:rsidRPr="00CF2815">
        <w:rPr>
          <w:rFonts w:ascii="ITC Slimbach LT CE Book" w:hAnsi="ITC Slimbach LT CE Book" w:cs="Arial"/>
          <w:b/>
          <w:bCs/>
        </w:rPr>
        <w:t xml:space="preserve"> </w:t>
      </w:r>
    </w:p>
    <w:p w14:paraId="11BE6B78" w14:textId="4A814353" w:rsidR="0047287B" w:rsidRDefault="00CF2815" w:rsidP="002F783E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Die Architekten von </w:t>
      </w:r>
      <w:proofErr w:type="spellStart"/>
      <w:r w:rsidRPr="00082A04">
        <w:rPr>
          <w:rFonts w:ascii="ITC Slimbach LT CE Book" w:hAnsi="ITC Slimbach LT CE Book" w:cs="Arial"/>
        </w:rPr>
        <w:t>Dorte</w:t>
      </w:r>
      <w:proofErr w:type="spellEnd"/>
      <w:r w:rsidRPr="00082A04">
        <w:rPr>
          <w:rFonts w:ascii="ITC Slimbach LT CE Book" w:hAnsi="ITC Slimbach LT CE Book" w:cs="Arial"/>
        </w:rPr>
        <w:t xml:space="preserve"> </w:t>
      </w:r>
      <w:proofErr w:type="spellStart"/>
      <w:r w:rsidRPr="00082A04">
        <w:rPr>
          <w:rFonts w:ascii="ITC Slimbach LT CE Book" w:hAnsi="ITC Slimbach LT CE Book" w:cs="Arial"/>
        </w:rPr>
        <w:t>Mandrup</w:t>
      </w:r>
      <w:proofErr w:type="spellEnd"/>
      <w:r w:rsidRPr="00082A04">
        <w:rPr>
          <w:rFonts w:ascii="ITC Slimbach LT CE Book" w:hAnsi="ITC Slimbach LT CE Book" w:cs="Arial"/>
        </w:rPr>
        <w:t xml:space="preserve"> A/S</w:t>
      </w:r>
      <w:r>
        <w:rPr>
          <w:rFonts w:ascii="ITC Slimbach LT CE Book" w:hAnsi="ITC Slimbach LT CE Book" w:cs="Arial"/>
        </w:rPr>
        <w:t xml:space="preserve"> wurden 2016 beauftragt, </w:t>
      </w:r>
      <w:r w:rsidR="00082A04" w:rsidRPr="00082A04">
        <w:rPr>
          <w:rFonts w:ascii="ITC Slimbach LT CE Book" w:hAnsi="ITC Slimbach LT CE Book" w:cs="Arial"/>
        </w:rPr>
        <w:t>das Geschäftskontor zu entwerfen</w:t>
      </w:r>
      <w:r>
        <w:rPr>
          <w:rFonts w:ascii="ITC Slimbach LT CE Book" w:hAnsi="ITC Slimbach LT CE Book" w:cs="Arial"/>
        </w:rPr>
        <w:t xml:space="preserve">. In ihrem Büro </w:t>
      </w:r>
      <w:r w:rsidR="00082A04" w:rsidRPr="00082A04">
        <w:rPr>
          <w:rFonts w:ascii="ITC Slimbach LT CE Book" w:hAnsi="ITC Slimbach LT CE Book" w:cs="Arial"/>
        </w:rPr>
        <w:t xml:space="preserve">in Kopenhagen </w:t>
      </w:r>
      <w:r w:rsidR="00047CE9">
        <w:rPr>
          <w:rFonts w:ascii="ITC Slimbach LT CE Book" w:hAnsi="ITC Slimbach LT CE Book" w:cs="Arial"/>
        </w:rPr>
        <w:t>sind noch e</w:t>
      </w:r>
      <w:r w:rsidR="00082A04" w:rsidRPr="00082A04">
        <w:rPr>
          <w:rFonts w:ascii="ITC Slimbach LT CE Book" w:hAnsi="ITC Slimbach LT CE Book" w:cs="Arial"/>
        </w:rPr>
        <w:t xml:space="preserve">in paar der originalen Aluminiummuster zum AURA Projekt </w:t>
      </w:r>
      <w:r w:rsidR="00047CE9">
        <w:rPr>
          <w:rFonts w:ascii="ITC Slimbach LT CE Book" w:hAnsi="ITC Slimbach LT CE Book" w:cs="Arial"/>
        </w:rPr>
        <w:t xml:space="preserve">zu </w:t>
      </w:r>
      <w:r w:rsidR="00082A04" w:rsidRPr="00082A04">
        <w:rPr>
          <w:rFonts w:ascii="ITC Slimbach LT CE Book" w:hAnsi="ITC Slimbach LT CE Book" w:cs="Arial"/>
        </w:rPr>
        <w:t>finden</w:t>
      </w:r>
      <w:r w:rsidR="00047CE9">
        <w:rPr>
          <w:rFonts w:ascii="ITC Slimbach LT CE Book" w:hAnsi="ITC Slimbach LT CE Book" w:cs="Arial"/>
        </w:rPr>
        <w:t xml:space="preserve">, die zeigen, </w:t>
      </w:r>
      <w:r w:rsidR="00047CE9" w:rsidRPr="00082A04">
        <w:rPr>
          <w:rFonts w:ascii="ITC Slimbach LT CE Book" w:hAnsi="ITC Slimbach LT CE Book" w:cs="Arial"/>
        </w:rPr>
        <w:t>in welchen Abstufungen die Farbe für AURA entwickelt wurde</w:t>
      </w:r>
      <w:r w:rsidR="00047CE9">
        <w:rPr>
          <w:rFonts w:ascii="ITC Slimbach LT CE Book" w:hAnsi="ITC Slimbach LT CE Book" w:cs="Arial"/>
        </w:rPr>
        <w:t xml:space="preserve">. </w:t>
      </w:r>
      <w:r w:rsidR="00344A7A">
        <w:rPr>
          <w:rFonts w:ascii="ITC Slimbach LT CE Book" w:hAnsi="ITC Slimbach LT CE Book" w:cs="Arial"/>
        </w:rPr>
        <w:t xml:space="preserve">Das </w:t>
      </w:r>
      <w:r w:rsidR="0047287B">
        <w:rPr>
          <w:rFonts w:ascii="ITC Slimbach LT CE Book" w:hAnsi="ITC Slimbach LT CE Book" w:cs="Arial"/>
        </w:rPr>
        <w:t xml:space="preserve">dänische </w:t>
      </w:r>
      <w:r w:rsidR="00344A7A">
        <w:rPr>
          <w:rFonts w:ascii="ITC Slimbach LT CE Book" w:hAnsi="ITC Slimbach LT CE Book" w:cs="Arial"/>
        </w:rPr>
        <w:t>Architekt</w:t>
      </w:r>
      <w:r w:rsidR="0047287B">
        <w:rPr>
          <w:rFonts w:ascii="ITC Slimbach LT CE Book" w:hAnsi="ITC Slimbach LT CE Book" w:cs="Arial"/>
        </w:rPr>
        <w:t>ur</w:t>
      </w:r>
      <w:r w:rsidR="00344A7A">
        <w:rPr>
          <w:rFonts w:ascii="ITC Slimbach LT CE Book" w:hAnsi="ITC Slimbach LT CE Book" w:cs="Arial"/>
        </w:rPr>
        <w:t xml:space="preserve">büro, das sich aufgrund seiner bildgewaltigen Entwürfe in der Architekturszene etabliert hat, </w:t>
      </w:r>
      <w:r w:rsidR="0047287B">
        <w:rPr>
          <w:rFonts w:ascii="ITC Slimbach LT CE Book" w:hAnsi="ITC Slimbach LT CE Book" w:cs="Arial"/>
        </w:rPr>
        <w:t xml:space="preserve">wächst seit Jahren – aktuell wird </w:t>
      </w:r>
      <w:r w:rsidR="00082A04" w:rsidRPr="00082A04">
        <w:rPr>
          <w:rFonts w:ascii="ITC Slimbach LT CE Book" w:hAnsi="ITC Slimbach LT CE Book" w:cs="Arial"/>
        </w:rPr>
        <w:t xml:space="preserve">ein zweites Geschoss des Hinterhofgebäudes mit Werkstatt und Computerplätzen ausgebaut. </w:t>
      </w:r>
      <w:r w:rsidR="0047287B">
        <w:rPr>
          <w:rFonts w:ascii="ITC Slimbach LT CE Book" w:hAnsi="ITC Slimbach LT CE Book" w:cs="Arial"/>
        </w:rPr>
        <w:t xml:space="preserve">Man blickt hier gerne in die Zukunft und beschäftigt sich mit Themen wie </w:t>
      </w:r>
      <w:proofErr w:type="spellStart"/>
      <w:r w:rsidR="00082A04" w:rsidRPr="00082A04">
        <w:rPr>
          <w:rFonts w:ascii="ITC Slimbach LT CE Book" w:hAnsi="ITC Slimbach LT CE Book" w:cs="Arial"/>
        </w:rPr>
        <w:t>Upcycling</w:t>
      </w:r>
      <w:proofErr w:type="spellEnd"/>
      <w:r w:rsidR="00082A04" w:rsidRPr="00082A04">
        <w:rPr>
          <w:rFonts w:ascii="ITC Slimbach LT CE Book" w:hAnsi="ITC Slimbach LT CE Book" w:cs="Arial"/>
        </w:rPr>
        <w:t xml:space="preserve"> oder Biodiversität, soziale Integration, vollständige Lebenszyklen einzelner Materialien und alternative Strukturen für den Wohnungsmarkt</w:t>
      </w:r>
      <w:r w:rsidR="00EF3688">
        <w:rPr>
          <w:rFonts w:ascii="ITC Slimbach LT CE Book" w:hAnsi="ITC Slimbach LT CE Book" w:cs="Arial"/>
        </w:rPr>
        <w:t>. D</w:t>
      </w:r>
      <w:r w:rsidR="0047287B">
        <w:rPr>
          <w:rFonts w:ascii="ITC Slimbach LT CE Book" w:hAnsi="ITC Slimbach LT CE Book" w:cs="Arial"/>
        </w:rPr>
        <w:t xml:space="preserve">amit lassen sich </w:t>
      </w:r>
      <w:r w:rsidR="00EF3688">
        <w:rPr>
          <w:rFonts w:ascii="ITC Slimbach LT CE Book" w:hAnsi="ITC Slimbach LT CE Book" w:cs="Arial"/>
        </w:rPr>
        <w:t xml:space="preserve">schließlich </w:t>
      </w:r>
      <w:r w:rsidR="0047287B">
        <w:rPr>
          <w:rFonts w:ascii="ITC Slimbach LT CE Book" w:hAnsi="ITC Slimbach LT CE Book" w:cs="Arial"/>
        </w:rPr>
        <w:t>wichtige Wettbewerbe gewinnen.</w:t>
      </w:r>
    </w:p>
    <w:p w14:paraId="5B4C1354" w14:textId="77777777" w:rsidR="00082A04" w:rsidRDefault="00082A04" w:rsidP="00197570">
      <w:pPr>
        <w:jc w:val="both"/>
        <w:rPr>
          <w:rFonts w:ascii="ITC Slimbach LT CE Book" w:hAnsi="ITC Slimbach LT CE Book" w:cs="Arial"/>
        </w:rPr>
      </w:pPr>
    </w:p>
    <w:p w14:paraId="691687A4" w14:textId="7E0C3560" w:rsidR="00197570" w:rsidRPr="00493E82" w:rsidRDefault="00197570" w:rsidP="00197570">
      <w:pPr>
        <w:spacing w:after="0"/>
        <w:jc w:val="both"/>
        <w:rPr>
          <w:rFonts w:ascii="ITC Slimbach LT CE Book" w:hAnsi="ITC Slimbach LT CE Book" w:cs="Arial"/>
        </w:rPr>
      </w:pPr>
      <w:r w:rsidRPr="007F60C7">
        <w:rPr>
          <w:rFonts w:ascii="ITC Slimbach LT CE Book" w:hAnsi="ITC Slimbach LT CE Book" w:cs="Arial"/>
        </w:rPr>
        <w:t>Material:</w:t>
      </w:r>
      <w:r w:rsidRPr="00493E82">
        <w:rPr>
          <w:rFonts w:ascii="ITC Slimbach LT CE Book" w:hAnsi="ITC Slimbach LT CE Book" w:cs="Arial"/>
        </w:rPr>
        <w:br/>
      </w:r>
      <w:proofErr w:type="spellStart"/>
      <w:r w:rsidRPr="00493E82">
        <w:rPr>
          <w:rFonts w:ascii="ITC Slimbach LT CE Book" w:hAnsi="ITC Slimbach LT CE Book" w:cs="Arial"/>
        </w:rPr>
        <w:t>Prefalz</w:t>
      </w:r>
      <w:proofErr w:type="spellEnd"/>
    </w:p>
    <w:p w14:paraId="687FB604" w14:textId="21784E50" w:rsidR="00197570" w:rsidRPr="008E3E57" w:rsidRDefault="00082A04" w:rsidP="00082A04">
      <w:pPr>
        <w:spacing w:after="0"/>
        <w:jc w:val="both"/>
        <w:rPr>
          <w:rFonts w:ascii="ITC Slimbach LT CE Book" w:hAnsi="ITC Slimbach LT CE Book" w:cs="Arial"/>
        </w:rPr>
      </w:pPr>
      <w:r w:rsidRPr="00082A04">
        <w:rPr>
          <w:rFonts w:ascii="ITC Slimbach LT CE Book" w:hAnsi="ITC Slimbach LT CE Book" w:cs="Arial"/>
        </w:rPr>
        <w:t xml:space="preserve">Sonderfarbe </w:t>
      </w:r>
      <w:proofErr w:type="spellStart"/>
      <w:r w:rsidR="008C4DF9" w:rsidRPr="00082A04">
        <w:rPr>
          <w:rFonts w:ascii="ITC Slimbach LT CE Book" w:hAnsi="ITC Slimbach LT CE Book" w:cs="Arial"/>
        </w:rPr>
        <w:t>Jaisalmer</w:t>
      </w:r>
      <w:proofErr w:type="spellEnd"/>
      <w:r w:rsidR="003946D2">
        <w:rPr>
          <w:rFonts w:ascii="ITC Slimbach LT CE Book" w:hAnsi="ITC Slimbach LT CE Book" w:cs="Arial"/>
        </w:rPr>
        <w:t xml:space="preserve"> </w:t>
      </w:r>
      <w:r w:rsidR="003946D2" w:rsidRPr="00082A04">
        <w:rPr>
          <w:rFonts w:ascii="ITC Slimbach LT CE Book" w:hAnsi="ITC Slimbach LT CE Book" w:cs="Arial"/>
        </w:rPr>
        <w:t xml:space="preserve">Gold </w:t>
      </w:r>
    </w:p>
    <w:p w14:paraId="0676ACB8" w14:textId="77777777" w:rsidR="00197570" w:rsidRPr="00870F91" w:rsidRDefault="00197570" w:rsidP="00197570">
      <w:pPr>
        <w:rPr>
          <w:rFonts w:ascii="ITC Slimbach LT CE Book" w:hAnsi="ITC Slimbach LT CE Book" w:cs="Arial"/>
          <w:lang w:val="de-AT"/>
        </w:rPr>
      </w:pPr>
    </w:p>
    <w:p w14:paraId="11CCCC96" w14:textId="77777777" w:rsidR="00197570" w:rsidRPr="00870F91" w:rsidRDefault="00197570" w:rsidP="00197570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>
        <w:rPr>
          <w:rFonts w:ascii="ITC Slimbach LT CE Book" w:hAnsi="ITC Slimbach LT CE Book" w:cs="Arial"/>
          <w:lang w:val="de-AT"/>
        </w:rPr>
        <w:t>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im Überblick: Die </w:t>
      </w: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>
        <w:rPr>
          <w:rFonts w:ascii="ITC Slimbach LT CE Book" w:hAnsi="ITC Slimbach LT CE Book" w:cs="Arial"/>
          <w:lang w:val="de-AT"/>
        </w:rPr>
        <w:t>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Aluminiumprodukte GmbH ist europaweit seit über 70 Jahren mit der Entwicklung, Produktion und Vermarktung von Dach- und Fassadensystemen aus Aluminium erfolgreich. Insgesamt beschäftigt die </w:t>
      </w: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>
        <w:rPr>
          <w:rFonts w:ascii="ITC Slimbach LT CE Book" w:hAnsi="ITC Slimbach LT CE Book" w:cs="Arial"/>
          <w:lang w:val="de-AT"/>
        </w:rPr>
        <w:t>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Gruppe rund 500 Mitarbeiter. Die Produktion der über 5.000 hochwertigen Produkte erfolgt ausschließlich in Österreich und Deutschland. </w:t>
      </w: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>
        <w:rPr>
          <w:rFonts w:ascii="ITC Slimbach LT CE Book" w:hAnsi="ITC Slimbach LT CE Book" w:cs="Arial"/>
          <w:lang w:val="de-AT"/>
        </w:rPr>
        <w:t>refa</w:t>
      </w:r>
      <w:proofErr w:type="spellEnd"/>
      <w:r>
        <w:rPr>
          <w:rFonts w:ascii="ITC Slimbach LT CE Book" w:hAnsi="ITC Slimbach LT CE Book" w:cs="Arial"/>
          <w:lang w:val="de-AT"/>
        </w:rPr>
        <w:t xml:space="preserve"> </w:t>
      </w:r>
      <w:r w:rsidRPr="00870F91">
        <w:rPr>
          <w:rFonts w:ascii="ITC Slimbach LT CE Book" w:hAnsi="ITC Slimbach LT CE Book" w:cs="Arial"/>
          <w:lang w:val="de-AT"/>
        </w:rPr>
        <w:t>ist Teil der Unternehmensgruppe des Industriellen Dr. Cornelius Grupp, die weltweit über 8.000 Mitarbeiter in über 40 Produktionsstandorten beschäftigt.</w:t>
      </w:r>
      <w:r>
        <w:rPr>
          <w:rFonts w:ascii="ITC Slimbach LT CE Book" w:hAnsi="ITC Slimbach LT CE Book" w:cs="Arial"/>
          <w:lang w:val="de-AT"/>
        </w:rPr>
        <w:t xml:space="preserve"> </w:t>
      </w:r>
    </w:p>
    <w:p w14:paraId="78D163BD" w14:textId="77777777" w:rsidR="00197570" w:rsidRPr="00870F91" w:rsidRDefault="00197570" w:rsidP="00197570">
      <w:pPr>
        <w:spacing w:after="0" w:line="312" w:lineRule="auto"/>
        <w:jc w:val="both"/>
        <w:rPr>
          <w:rFonts w:ascii="ITC Slimbach LT CE Book" w:hAnsi="ITC Slimbach LT CE Book" w:cs="Arial"/>
          <w:sz w:val="24"/>
          <w:lang w:val="de-AT"/>
        </w:rPr>
      </w:pPr>
    </w:p>
    <w:p w14:paraId="13EC5448" w14:textId="77777777" w:rsidR="00197570" w:rsidRPr="00870F91" w:rsidRDefault="00197570" w:rsidP="00197570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  <w:proofErr w:type="spellStart"/>
      <w:r w:rsidRPr="00870F91">
        <w:rPr>
          <w:rFonts w:ascii="ITC Slimbach LT CE Book" w:hAnsi="ITC Slimbach LT CE Book" w:cs="Arial"/>
          <w:sz w:val="16"/>
          <w:szCs w:val="16"/>
          <w:lang w:val="pt-PT"/>
        </w:rPr>
        <w:t>Fotocredit</w:t>
      </w:r>
      <w:proofErr w:type="spellEnd"/>
      <w:r w:rsidRPr="00870F91">
        <w:rPr>
          <w:rFonts w:ascii="ITC Slimbach LT CE Book" w:hAnsi="ITC Slimbach LT CE Book" w:cs="Arial"/>
          <w:sz w:val="16"/>
          <w:szCs w:val="16"/>
          <w:lang w:val="pt-PT"/>
        </w:rPr>
        <w:t xml:space="preserve">: PREFA | </w:t>
      </w:r>
      <w:proofErr w:type="spellStart"/>
      <w:r w:rsidRPr="00870F91">
        <w:rPr>
          <w:rFonts w:ascii="ITC Slimbach LT CE Book" w:hAnsi="ITC Slimbach LT CE Book" w:cs="Arial"/>
          <w:sz w:val="16"/>
          <w:szCs w:val="16"/>
          <w:lang w:val="pt-PT"/>
        </w:rPr>
        <w:t>Croce</w:t>
      </w:r>
      <w:proofErr w:type="spellEnd"/>
      <w:r w:rsidRPr="00870F91">
        <w:rPr>
          <w:rFonts w:ascii="ITC Slimbach LT CE Book" w:hAnsi="ITC Slimbach LT CE Book" w:cs="Arial"/>
          <w:sz w:val="16"/>
          <w:szCs w:val="16"/>
          <w:lang w:val="pt-PT"/>
        </w:rPr>
        <w:t xml:space="preserve"> &amp; </w:t>
      </w:r>
      <w:proofErr w:type="spellStart"/>
      <w:r w:rsidRPr="00870F91">
        <w:rPr>
          <w:rFonts w:ascii="ITC Slimbach LT CE Book" w:hAnsi="ITC Slimbach LT CE Book" w:cs="Arial"/>
          <w:sz w:val="16"/>
          <w:szCs w:val="16"/>
          <w:lang w:val="pt-PT"/>
        </w:rPr>
        <w:t>Wir</w:t>
      </w:r>
      <w:proofErr w:type="spellEnd"/>
    </w:p>
    <w:p w14:paraId="6C6A0321" w14:textId="77777777" w:rsidR="00197570" w:rsidRPr="00870F91" w:rsidRDefault="00197570" w:rsidP="00197570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3A06F2F0" w14:textId="77777777" w:rsidR="00197570" w:rsidRPr="00870F91" w:rsidRDefault="00197570" w:rsidP="00197570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  <w:bookmarkStart w:id="6" w:name="OLE_LINK1"/>
      <w:bookmarkStart w:id="7" w:name="OLE_LINK2"/>
      <w:bookmarkStart w:id="8" w:name="OLE_LINK3"/>
      <w:bookmarkStart w:id="9" w:name="OLE_LINK4"/>
      <w:bookmarkEnd w:id="2"/>
      <w:bookmarkEnd w:id="3"/>
      <w:bookmarkEnd w:id="4"/>
      <w:bookmarkEnd w:id="5"/>
    </w:p>
    <w:p w14:paraId="37A2B508" w14:textId="77777777" w:rsidR="00197570" w:rsidRPr="00870F91" w:rsidRDefault="00197570" w:rsidP="00197570">
      <w:pPr>
        <w:spacing w:after="0"/>
        <w:rPr>
          <w:rFonts w:ascii="ITC Slimbach LT CE Book" w:hAnsi="ITC Slimbach LT CE Book" w:cs="Arial"/>
          <w:b/>
          <w:bCs/>
          <w:u w:val="single"/>
        </w:rPr>
      </w:pPr>
      <w:bookmarkStart w:id="10" w:name="OLE_LINK32"/>
      <w:bookmarkStart w:id="11" w:name="OLE_LINK33"/>
      <w:bookmarkStart w:id="12" w:name="OLE_LINK36"/>
      <w:r w:rsidRPr="00870F91">
        <w:rPr>
          <w:rFonts w:ascii="ITC Slimbach LT CE Book" w:hAnsi="ITC Slimbach LT CE Book" w:cs="Arial"/>
          <w:b/>
          <w:bCs/>
          <w:u w:val="single"/>
        </w:rPr>
        <w:t>Presseinformationen international:</w:t>
      </w:r>
    </w:p>
    <w:p w14:paraId="7807D78F" w14:textId="77777777" w:rsidR="00197570" w:rsidRPr="00870F91" w:rsidRDefault="00197570" w:rsidP="00197570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Mag. (FH) Jürgen </w:t>
      </w:r>
      <w:proofErr w:type="spellStart"/>
      <w:r w:rsidRPr="00870F91">
        <w:rPr>
          <w:rFonts w:ascii="ITC Slimbach LT CE Book" w:hAnsi="ITC Slimbach LT CE Book" w:cs="Arial"/>
          <w:bCs/>
        </w:rPr>
        <w:t>Jungmair</w:t>
      </w:r>
      <w:proofErr w:type="spellEnd"/>
      <w:r w:rsidRPr="00870F91">
        <w:rPr>
          <w:rFonts w:ascii="ITC Slimbach LT CE Book" w:hAnsi="ITC Slimbach LT CE Book" w:cs="Arial"/>
          <w:bCs/>
        </w:rPr>
        <w:t xml:space="preserve">, </w:t>
      </w:r>
      <w:proofErr w:type="spellStart"/>
      <w:r w:rsidRPr="00870F91">
        <w:rPr>
          <w:rFonts w:ascii="ITC Slimbach LT CE Book" w:hAnsi="ITC Slimbach LT CE Book" w:cs="Arial"/>
          <w:bCs/>
        </w:rPr>
        <w:t>MSc</w:t>
      </w:r>
      <w:proofErr w:type="spellEnd"/>
      <w:r w:rsidRPr="00870F91">
        <w:rPr>
          <w:rFonts w:ascii="ITC Slimbach LT CE Book" w:hAnsi="ITC Slimbach LT CE Book" w:cs="Arial"/>
          <w:bCs/>
        </w:rPr>
        <w:t>.</w:t>
      </w:r>
    </w:p>
    <w:p w14:paraId="5FE5791E" w14:textId="77777777" w:rsidR="00197570" w:rsidRPr="00870F91" w:rsidRDefault="00197570" w:rsidP="00197570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 International</w:t>
      </w:r>
    </w:p>
    <w:p w14:paraId="01644A98" w14:textId="77777777" w:rsidR="00197570" w:rsidRPr="00870F91" w:rsidRDefault="00197570" w:rsidP="00197570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Aluminiumprodukte GmbH</w:t>
      </w:r>
    </w:p>
    <w:p w14:paraId="7F8E62C3" w14:textId="77777777" w:rsidR="00197570" w:rsidRPr="00870F91" w:rsidRDefault="00197570" w:rsidP="00197570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Werkstraße 1, A-3182 Marktl/Lilienfeld</w:t>
      </w:r>
    </w:p>
    <w:p w14:paraId="146FBFDD" w14:textId="77777777" w:rsidR="00197570" w:rsidRPr="00870F91" w:rsidRDefault="00197570" w:rsidP="00197570">
      <w:pPr>
        <w:spacing w:after="0"/>
        <w:rPr>
          <w:rFonts w:ascii="ITC Slimbach LT CE Book" w:hAnsi="ITC Slimbach LT CE Book" w:cs="Arial"/>
          <w:bCs/>
        </w:rPr>
      </w:pPr>
      <w:bookmarkStart w:id="13" w:name="OLE_LINK28"/>
      <w:bookmarkStart w:id="14" w:name="OLE_LINK29"/>
      <w:r w:rsidRPr="00870F91">
        <w:rPr>
          <w:rFonts w:ascii="ITC Slimbach LT CE Book" w:hAnsi="ITC Slimbach LT CE Book" w:cs="Arial"/>
          <w:bCs/>
        </w:rPr>
        <w:t>T: +43 2762 502-801</w:t>
      </w:r>
    </w:p>
    <w:p w14:paraId="1E204B64" w14:textId="77777777" w:rsidR="00197570" w:rsidRPr="00870F91" w:rsidRDefault="00197570" w:rsidP="00197570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M: +43 664 965 46 70</w:t>
      </w:r>
    </w:p>
    <w:bookmarkEnd w:id="13"/>
    <w:bookmarkEnd w:id="14"/>
    <w:p w14:paraId="57F90774" w14:textId="77777777" w:rsidR="00197570" w:rsidRPr="00870F91" w:rsidRDefault="00197570" w:rsidP="00197570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juergen.jungmair@prefa.com</w:t>
      </w:r>
    </w:p>
    <w:p w14:paraId="079FDBF7" w14:textId="77777777" w:rsidR="00197570" w:rsidRPr="00870F91" w:rsidRDefault="000A359A" w:rsidP="00197570">
      <w:pPr>
        <w:rPr>
          <w:rStyle w:val="Hyperlink"/>
          <w:rFonts w:ascii="ITC Slimbach LT CE Book" w:hAnsi="ITC Slimbach LT CE Book" w:cs="Arial"/>
          <w:bCs/>
        </w:rPr>
      </w:pPr>
      <w:hyperlink r:id="rId6" w:history="1">
        <w:r w:rsidR="00197570" w:rsidRPr="00870F91">
          <w:rPr>
            <w:rStyle w:val="Hyperlink"/>
            <w:rFonts w:ascii="ITC Slimbach LT CE Book" w:hAnsi="ITC Slimbach LT CE Book" w:cs="Arial"/>
            <w:bCs/>
          </w:rPr>
          <w:t>https://www.prefa.at/</w:t>
        </w:r>
      </w:hyperlink>
    </w:p>
    <w:p w14:paraId="1AC638A6" w14:textId="77777777" w:rsidR="00197570" w:rsidRPr="00870F91" w:rsidRDefault="00197570" w:rsidP="00197570">
      <w:pPr>
        <w:spacing w:after="0"/>
        <w:rPr>
          <w:rFonts w:ascii="ITC Slimbach LT CE Book" w:hAnsi="ITC Slimbach LT CE Book" w:cs="Arial"/>
          <w:b/>
          <w:bCs/>
          <w:u w:val="single"/>
        </w:rPr>
      </w:pPr>
      <w:r w:rsidRPr="00870F91">
        <w:rPr>
          <w:rFonts w:ascii="ITC Slimbach LT CE Book" w:hAnsi="ITC Slimbach LT CE Book" w:cs="Arial"/>
          <w:b/>
          <w:bCs/>
          <w:u w:val="single"/>
        </w:rPr>
        <w:t>Presseinformationen Deutschland:</w:t>
      </w:r>
    </w:p>
    <w:p w14:paraId="4177E855" w14:textId="77777777" w:rsidR="00197570" w:rsidRPr="00870F91" w:rsidRDefault="00197570" w:rsidP="00197570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Alexandra </w:t>
      </w:r>
      <w:proofErr w:type="spellStart"/>
      <w:r w:rsidRPr="00870F91">
        <w:rPr>
          <w:rFonts w:ascii="ITC Slimbach LT CE Book" w:hAnsi="ITC Slimbach LT CE Book" w:cs="Arial"/>
          <w:bCs/>
        </w:rPr>
        <w:t>Bendel-Doell</w:t>
      </w:r>
      <w:proofErr w:type="spellEnd"/>
    </w:p>
    <w:p w14:paraId="3018EF47" w14:textId="77777777" w:rsidR="00197570" w:rsidRPr="00870F91" w:rsidRDefault="00197570" w:rsidP="00197570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</w:t>
      </w:r>
    </w:p>
    <w:p w14:paraId="47A04DEF" w14:textId="77777777" w:rsidR="00197570" w:rsidRPr="00870F91" w:rsidRDefault="00197570" w:rsidP="00197570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GmbH Alu-Dächer und -Fassaden</w:t>
      </w:r>
    </w:p>
    <w:p w14:paraId="6BDAAD2D" w14:textId="77777777" w:rsidR="00197570" w:rsidRPr="00870F91" w:rsidRDefault="00197570" w:rsidP="00197570">
      <w:pPr>
        <w:spacing w:after="0"/>
        <w:rPr>
          <w:rFonts w:ascii="ITC Slimbach LT CE Book" w:hAnsi="ITC Slimbach LT CE Book" w:cs="Arial"/>
          <w:bCs/>
        </w:rPr>
      </w:pPr>
      <w:bookmarkStart w:id="15" w:name="OLE_LINK30"/>
      <w:bookmarkStart w:id="16" w:name="OLE_LINK31"/>
      <w:r w:rsidRPr="00870F91">
        <w:rPr>
          <w:rFonts w:ascii="ITC Slimbach LT CE Book" w:hAnsi="ITC Slimbach LT CE Book" w:cs="Arial"/>
          <w:bCs/>
        </w:rPr>
        <w:t>Aluminiumstraße 2, D-98634 Wasungen</w:t>
      </w:r>
    </w:p>
    <w:p w14:paraId="3F329201" w14:textId="77777777" w:rsidR="00197570" w:rsidRPr="00870F91" w:rsidRDefault="00197570" w:rsidP="00197570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T: +49 36941 785 10</w:t>
      </w:r>
    </w:p>
    <w:bookmarkEnd w:id="15"/>
    <w:bookmarkEnd w:id="16"/>
    <w:p w14:paraId="1218178B" w14:textId="77777777" w:rsidR="00197570" w:rsidRPr="00870F91" w:rsidRDefault="00197570" w:rsidP="00197570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alexandra.bendel-doell@prefa.com</w:t>
      </w:r>
    </w:p>
    <w:p w14:paraId="414BE78B" w14:textId="77777777" w:rsidR="00197570" w:rsidRPr="00870F91" w:rsidRDefault="000A359A" w:rsidP="00197570">
      <w:pPr>
        <w:rPr>
          <w:rStyle w:val="Hyperlink"/>
          <w:rFonts w:ascii="ITC Slimbach LT CE Book" w:hAnsi="ITC Slimbach LT CE Book" w:cs="Arial"/>
          <w:bCs/>
        </w:rPr>
      </w:pPr>
      <w:hyperlink r:id="rId7" w:history="1">
        <w:r w:rsidR="00197570" w:rsidRPr="00870F91">
          <w:rPr>
            <w:rStyle w:val="Hyperlink"/>
            <w:rFonts w:ascii="ITC Slimbach LT CE Book" w:hAnsi="ITC Slimbach LT CE Book" w:cs="Arial"/>
            <w:bCs/>
          </w:rPr>
          <w:t>https://www.prefa.de/</w:t>
        </w:r>
      </w:hyperlink>
    </w:p>
    <w:bookmarkEnd w:id="0"/>
    <w:bookmarkEnd w:id="1"/>
    <w:bookmarkEnd w:id="6"/>
    <w:bookmarkEnd w:id="7"/>
    <w:bookmarkEnd w:id="8"/>
    <w:bookmarkEnd w:id="9"/>
    <w:bookmarkEnd w:id="10"/>
    <w:bookmarkEnd w:id="11"/>
    <w:bookmarkEnd w:id="12"/>
    <w:p w14:paraId="5C3EAA30" w14:textId="2CE7C205" w:rsidR="005A3318" w:rsidRPr="00197570" w:rsidRDefault="005A3318" w:rsidP="00197570"/>
    <w:sectPr w:rsidR="005A3318" w:rsidRPr="0019757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2074A" w14:textId="77777777" w:rsidR="000A359A" w:rsidRDefault="000A359A" w:rsidP="00082A04">
      <w:pPr>
        <w:spacing w:after="0" w:line="240" w:lineRule="auto"/>
      </w:pPr>
      <w:r>
        <w:separator/>
      </w:r>
    </w:p>
  </w:endnote>
  <w:endnote w:type="continuationSeparator" w:id="0">
    <w:p w14:paraId="6CA54227" w14:textId="77777777" w:rsidR="000A359A" w:rsidRDefault="000A359A" w:rsidP="0008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Slimbach LT CE Book">
    <w:altName w:val="Calibri"/>
    <w:panose1 w:val="020B0604020202020204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9E2EF" w14:textId="77777777" w:rsidR="000A359A" w:rsidRDefault="000A359A" w:rsidP="00082A04">
      <w:pPr>
        <w:spacing w:after="0" w:line="240" w:lineRule="auto"/>
      </w:pPr>
      <w:r>
        <w:separator/>
      </w:r>
    </w:p>
  </w:footnote>
  <w:footnote w:type="continuationSeparator" w:id="0">
    <w:p w14:paraId="2D3C4FAB" w14:textId="77777777" w:rsidR="000A359A" w:rsidRDefault="000A359A" w:rsidP="0008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FB190" w14:textId="26F2FE70" w:rsidR="00082A04" w:rsidRDefault="00082A04">
    <w:pPr>
      <w:pStyle w:val="Kopfzeile"/>
    </w:pPr>
    <w:r w:rsidRPr="0063293A">
      <w:rPr>
        <w:noProof/>
        <w:lang w:val="de-AT" w:eastAsia="de-AT"/>
      </w:rPr>
      <w:drawing>
        <wp:inline distT="0" distB="0" distL="0" distR="0" wp14:anchorId="5317E049" wp14:editId="560422F1">
          <wp:extent cx="3038475" cy="674720"/>
          <wp:effectExtent l="0" t="0" r="0" b="0"/>
          <wp:docPr id="2" name="Grafik 2" descr="G:\Prefa\PMW\300_PREFA\Logos\Logos\Prefa\ab2019\01_PREFA_Logo_Claim_Long\01_PREFA_Logo_Claim_Long_DE\PREFA_Logo_Claim_Long_DE_Horizontal\PREFA_Logo_Claim_Long_DE_H_Positive\PREFA_Logo_ClaimLong_DE_CMYK_Positive_H\PREFA_Logo_ClaimLong_DE_CMYK_Positive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EFA\Logos\Logos\Prefa\ab2019\01_PREFA_Logo_Claim_Long\01_PREFA_Logo_Claim_Long_DE\PREFA_Logo_Claim_Long_DE_Horizontal\PREFA_Logo_Claim_Long_DE_H_Positive\PREFA_Logo_ClaimLong_DE_CMYK_Positive_H\PREFA_Logo_ClaimLong_DE_CMYK_Positive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033" cy="68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18"/>
    <w:rsid w:val="00047CE9"/>
    <w:rsid w:val="00075E8D"/>
    <w:rsid w:val="00082A04"/>
    <w:rsid w:val="000A359A"/>
    <w:rsid w:val="000D27DD"/>
    <w:rsid w:val="001222E5"/>
    <w:rsid w:val="00197570"/>
    <w:rsid w:val="001A6094"/>
    <w:rsid w:val="001D00A9"/>
    <w:rsid w:val="002365CC"/>
    <w:rsid w:val="00252DCF"/>
    <w:rsid w:val="002948EB"/>
    <w:rsid w:val="002F783E"/>
    <w:rsid w:val="00320AB7"/>
    <w:rsid w:val="003338B2"/>
    <w:rsid w:val="00344A7A"/>
    <w:rsid w:val="0039303A"/>
    <w:rsid w:val="003946D2"/>
    <w:rsid w:val="003B554E"/>
    <w:rsid w:val="00454691"/>
    <w:rsid w:val="0047287B"/>
    <w:rsid w:val="004B4F92"/>
    <w:rsid w:val="005A3318"/>
    <w:rsid w:val="005C2498"/>
    <w:rsid w:val="006A5DFB"/>
    <w:rsid w:val="006F76F9"/>
    <w:rsid w:val="00750BD2"/>
    <w:rsid w:val="007F60C7"/>
    <w:rsid w:val="0082500A"/>
    <w:rsid w:val="008623B1"/>
    <w:rsid w:val="008C4DF9"/>
    <w:rsid w:val="009166E1"/>
    <w:rsid w:val="009B73F7"/>
    <w:rsid w:val="00A00B08"/>
    <w:rsid w:val="00A02AD4"/>
    <w:rsid w:val="00A14119"/>
    <w:rsid w:val="00A24982"/>
    <w:rsid w:val="00AE587E"/>
    <w:rsid w:val="00AE5E9B"/>
    <w:rsid w:val="00B044AB"/>
    <w:rsid w:val="00B15775"/>
    <w:rsid w:val="00B40742"/>
    <w:rsid w:val="00B47A74"/>
    <w:rsid w:val="00B7490C"/>
    <w:rsid w:val="00C77A50"/>
    <w:rsid w:val="00CB020B"/>
    <w:rsid w:val="00CF2815"/>
    <w:rsid w:val="00D128CC"/>
    <w:rsid w:val="00D867D7"/>
    <w:rsid w:val="00DA0275"/>
    <w:rsid w:val="00EF3688"/>
    <w:rsid w:val="00F10A61"/>
    <w:rsid w:val="00F360DB"/>
    <w:rsid w:val="00F77B76"/>
    <w:rsid w:val="00F9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7530"/>
  <w15:chartTrackingRefBased/>
  <w15:docId w15:val="{30F50C71-5DC5-C044-975B-8FBB7638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570"/>
    <w:pPr>
      <w:spacing w:after="200" w:line="276" w:lineRule="auto"/>
    </w:pPr>
    <w:rPr>
      <w:rFonts w:eastAsiaTheme="minorEastAsia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7570"/>
    <w:rPr>
      <w:rFonts w:ascii="Verdana" w:hAnsi="Verdana" w:hint="default"/>
      <w:color w:val="CC000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8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A04"/>
    <w:rPr>
      <w:rFonts w:eastAsiaTheme="minorEastAsia"/>
      <w:sz w:val="22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08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A04"/>
    <w:rPr>
      <w:rFonts w:eastAsiaTheme="minorEastAsia"/>
      <w:sz w:val="22"/>
      <w:szCs w:val="22"/>
      <w:lang w:val="de-DE" w:eastAsia="de-DE"/>
    </w:rPr>
  </w:style>
  <w:style w:type="paragraph" w:customStyle="1" w:styleId="Text">
    <w:name w:val="Text"/>
    <w:rsid w:val="00082A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de-DE"/>
    </w:rPr>
  </w:style>
  <w:style w:type="paragraph" w:styleId="berarbeitung">
    <w:name w:val="Revision"/>
    <w:hidden/>
    <w:uiPriority w:val="99"/>
    <w:semiHidden/>
    <w:rsid w:val="00454691"/>
    <w:rPr>
      <w:rFonts w:eastAsiaTheme="minorEastAsia"/>
      <w:sz w:val="22"/>
      <w:szCs w:val="22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00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00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00A9"/>
    <w:rPr>
      <w:rFonts w:eastAsiaTheme="minorEastAsia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00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00A9"/>
    <w:rPr>
      <w:rFonts w:eastAsiaTheme="minorEastAsia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3255</Characters>
  <Application>Microsoft Office Word</Application>
  <DocSecurity>0</DocSecurity>
  <Lines>66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Anneliese Heinisch</dc:creator>
  <cp:keywords/>
  <dc:description/>
  <cp:lastModifiedBy>AH</cp:lastModifiedBy>
  <cp:revision>2</cp:revision>
  <dcterms:created xsi:type="dcterms:W3CDTF">2021-02-08T10:45:00Z</dcterms:created>
  <dcterms:modified xsi:type="dcterms:W3CDTF">2021-02-08T10:45:00Z</dcterms:modified>
  <cp:category/>
</cp:coreProperties>
</file>