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E363D" w:rsidR="004D07F5" w:rsidP="2E789663" w:rsidRDefault="004D07F5" w14:paraId="1B0759E8" w14:textId="5DF4EFF4">
      <w:pPr>
        <w:spacing w:after="0" w:line="288" w:lineRule="auto"/>
        <w:outlineLvl w:val="0"/>
        <w:rPr>
          <w:sz w:val="28"/>
          <w:szCs w:val="28"/>
          <w:lang w:val="de-AT"/>
        </w:rPr>
      </w:pPr>
      <w:r w:rsidRPr="2E789663" w:rsidR="004D07F5">
        <w:rPr>
          <w:b w:val="1"/>
          <w:bCs w:val="1"/>
          <w:sz w:val="28"/>
          <w:szCs w:val="28"/>
          <w:lang w:val="de-AT"/>
        </w:rPr>
        <w:t>PREFA</w:t>
      </w:r>
      <w:r w:rsidRPr="2E789663" w:rsidR="004D07F5">
        <w:rPr>
          <w:sz w:val="28"/>
          <w:szCs w:val="28"/>
          <w:lang w:val="de-AT"/>
        </w:rPr>
        <w:t xml:space="preserve">/Pressemeldung, </w:t>
      </w:r>
      <w:r w:rsidRPr="2E789663" w:rsidR="7E273875">
        <w:rPr>
          <w:sz w:val="28"/>
          <w:szCs w:val="28"/>
          <w:lang w:val="de-AT"/>
        </w:rPr>
        <w:t xml:space="preserve">Februar </w:t>
      </w:r>
      <w:r w:rsidRPr="2E789663" w:rsidR="004D07F5">
        <w:rPr>
          <w:sz w:val="28"/>
          <w:szCs w:val="28"/>
          <w:lang w:val="de-AT"/>
        </w:rPr>
        <w:t>202</w:t>
      </w:r>
      <w:r w:rsidRPr="2E789663" w:rsidR="6B4202B3">
        <w:rPr>
          <w:sz w:val="28"/>
          <w:szCs w:val="28"/>
          <w:lang w:val="de-AT"/>
        </w:rPr>
        <w:t>5</w:t>
      </w:r>
    </w:p>
    <w:p w:rsidRPr="001E363D" w:rsidR="004D07F5" w:rsidP="004D07F5" w:rsidRDefault="004D07F5" w14:paraId="0410E45D" w14:textId="77777777">
      <w:pPr>
        <w:spacing w:after="0" w:line="288" w:lineRule="auto"/>
        <w:outlineLvl w:val="0"/>
        <w:rPr>
          <w:rFonts w:cstheme="minorHAnsi"/>
          <w:b/>
          <w:bCs/>
          <w:sz w:val="28"/>
          <w:szCs w:val="28"/>
          <w:lang w:val="de-AT"/>
        </w:rPr>
      </w:pPr>
    </w:p>
    <w:p w:rsidR="004D07F5" w:rsidP="004D07F5" w:rsidRDefault="002C402A" w14:paraId="1715776A" w14:textId="10F4F2A8">
      <w:pPr>
        <w:pBdr>
          <w:bottom w:val="single" w:color="auto" w:sz="4" w:space="1"/>
        </w:pBdr>
        <w:spacing w:after="0" w:line="288" w:lineRule="auto"/>
        <w:outlineLvl w:val="0"/>
        <w:rPr>
          <w:rFonts w:cstheme="minorHAnsi"/>
          <w:b/>
          <w:bCs/>
          <w:sz w:val="36"/>
          <w:szCs w:val="36"/>
        </w:rPr>
      </w:pPr>
      <w:r>
        <w:rPr>
          <w:rFonts w:cstheme="minorHAnsi"/>
          <w:b/>
          <w:bCs/>
          <w:sz w:val="36"/>
          <w:szCs w:val="36"/>
        </w:rPr>
        <w:t>Fassaden neu gedacht: warum sich PREFA Aluminium Fassaden immer bewähren</w:t>
      </w:r>
    </w:p>
    <w:p w:rsidRPr="002C402A" w:rsidR="002C402A" w:rsidP="004D07F5" w:rsidRDefault="002C402A" w14:paraId="7D5F8CB0" w14:textId="688CC7CC">
      <w:pPr>
        <w:pBdr>
          <w:bottom w:val="single" w:color="auto" w:sz="4" w:space="1"/>
        </w:pBdr>
        <w:spacing w:after="0" w:line="288" w:lineRule="auto"/>
        <w:rPr>
          <w:rFonts w:eastAsia="MS Mincho" w:cs="Times New Roman"/>
          <w:i/>
          <w:iCs/>
        </w:rPr>
      </w:pPr>
      <w:r w:rsidRPr="002C402A">
        <w:rPr>
          <w:i/>
          <w:iCs/>
          <w:lang w:val="de-AT"/>
        </w:rPr>
        <w:t>PREFA ist haupts</w:t>
      </w:r>
      <w:r w:rsidR="00B07DB0">
        <w:rPr>
          <w:i/>
          <w:iCs/>
          <w:lang w:val="de-AT"/>
        </w:rPr>
        <w:t>ä</w:t>
      </w:r>
      <w:r w:rsidRPr="002C402A">
        <w:rPr>
          <w:i/>
          <w:iCs/>
          <w:lang w:val="de-AT"/>
        </w:rPr>
        <w:t>chlich für Aluminiumdächer und mittlerweile auch für innovative Solarl</w:t>
      </w:r>
      <w:r w:rsidR="00822D6C">
        <w:rPr>
          <w:i/>
          <w:iCs/>
          <w:lang w:val="de-AT"/>
        </w:rPr>
        <w:t>ö</w:t>
      </w:r>
      <w:r w:rsidRPr="002C402A">
        <w:rPr>
          <w:i/>
          <w:iCs/>
          <w:lang w:val="de-AT"/>
        </w:rPr>
        <w:t xml:space="preserve">sungen bekannt. Dabei bieten </w:t>
      </w:r>
      <w:r w:rsidR="00C96E8F">
        <w:rPr>
          <w:i/>
          <w:iCs/>
          <w:lang w:val="de-AT"/>
        </w:rPr>
        <w:t>die</w:t>
      </w:r>
      <w:r w:rsidRPr="002C402A">
        <w:rPr>
          <w:i/>
          <w:iCs/>
          <w:lang w:val="de-AT"/>
        </w:rPr>
        <w:t xml:space="preserve"> Aluminiumprodukte auch an Fassaden funktionalen Schutz und vielseitige Einsatzmöglichkeiten.</w:t>
      </w:r>
    </w:p>
    <w:p w:rsidR="004D07F5" w:rsidP="004D07F5" w:rsidRDefault="004D07F5" w14:paraId="75457B42" w14:textId="77777777">
      <w:pPr>
        <w:spacing w:after="0" w:line="288" w:lineRule="auto"/>
        <w:rPr>
          <w:rFonts w:cstheme="minorHAnsi"/>
          <w:bCs/>
        </w:rPr>
      </w:pPr>
    </w:p>
    <w:p w:rsidRPr="00E65874" w:rsidR="00E65874" w:rsidP="00E65874" w:rsidRDefault="0072212B" w14:paraId="0907B7B8" w14:textId="6D76D2C9">
      <w:pPr>
        <w:spacing w:after="0" w:line="288" w:lineRule="auto"/>
        <w:rPr>
          <w:rFonts w:cstheme="minorHAnsi"/>
          <w:lang w:val="de-AT"/>
        </w:rPr>
      </w:pPr>
      <w:r w:rsidRPr="00E65874">
        <w:rPr>
          <w:rFonts w:cstheme="minorHAnsi"/>
          <w:lang w:val="de-AT"/>
        </w:rPr>
        <w:t>Gebäude</w:t>
      </w:r>
      <w:r w:rsidRPr="00E65874" w:rsidR="00E65874">
        <w:rPr>
          <w:rFonts w:cstheme="minorHAnsi"/>
          <w:lang w:val="de-AT"/>
        </w:rPr>
        <w:t xml:space="preserve"> sind im Laufe ihrer Jahre zahlreichen Belastungen</w:t>
      </w:r>
      <w:r w:rsidR="00E65874">
        <w:rPr>
          <w:rFonts w:cstheme="minorHAnsi"/>
          <w:lang w:val="de-AT"/>
        </w:rPr>
        <w:t xml:space="preserve"> </w:t>
      </w:r>
      <w:r w:rsidRPr="00E65874" w:rsidR="00E65874">
        <w:rPr>
          <w:rFonts w:cstheme="minorHAnsi"/>
          <w:lang w:val="de-AT"/>
        </w:rPr>
        <w:t>ausgesetzt: Temperaturschwankungen, Windlasten</w:t>
      </w:r>
      <w:r w:rsidR="00E65874">
        <w:rPr>
          <w:rFonts w:cstheme="minorHAnsi"/>
          <w:lang w:val="de-AT"/>
        </w:rPr>
        <w:t xml:space="preserve"> </w:t>
      </w:r>
      <w:r w:rsidRPr="00E65874" w:rsidR="00E65874">
        <w:rPr>
          <w:rFonts w:cstheme="minorHAnsi"/>
          <w:lang w:val="de-AT"/>
        </w:rPr>
        <w:t xml:space="preserve">und ein </w:t>
      </w:r>
      <w:r w:rsidRPr="00E65874">
        <w:rPr>
          <w:rFonts w:cstheme="minorHAnsi"/>
          <w:lang w:val="de-AT"/>
        </w:rPr>
        <w:t>ständiger</w:t>
      </w:r>
      <w:r w:rsidRPr="00E65874" w:rsidR="00E65874">
        <w:rPr>
          <w:rFonts w:cstheme="minorHAnsi"/>
          <w:lang w:val="de-AT"/>
        </w:rPr>
        <w:t xml:space="preserve"> Wechsel von Trockenheit und N</w:t>
      </w:r>
      <w:r w:rsidR="00DF54EA">
        <w:rPr>
          <w:rFonts w:cstheme="minorHAnsi"/>
          <w:lang w:val="de-AT"/>
        </w:rPr>
        <w:t>ä</w:t>
      </w:r>
      <w:r w:rsidRPr="00E65874" w:rsidR="00E65874">
        <w:rPr>
          <w:rFonts w:cstheme="minorHAnsi"/>
          <w:lang w:val="de-AT"/>
        </w:rPr>
        <w:t>sse</w:t>
      </w:r>
      <w:r w:rsidR="00E65874">
        <w:rPr>
          <w:rFonts w:cstheme="minorHAnsi"/>
          <w:lang w:val="de-AT"/>
        </w:rPr>
        <w:t xml:space="preserve"> </w:t>
      </w:r>
      <w:r w:rsidRPr="00E65874" w:rsidR="00E65874">
        <w:rPr>
          <w:rFonts w:cstheme="minorHAnsi"/>
          <w:lang w:val="de-AT"/>
        </w:rPr>
        <w:t>setzen der Bausubstanz zu.</w:t>
      </w:r>
      <w:r w:rsidR="00FC5EE9">
        <w:rPr>
          <w:rFonts w:cstheme="minorHAnsi"/>
          <w:lang w:val="de-AT"/>
        </w:rPr>
        <w:t xml:space="preserve"> </w:t>
      </w:r>
      <w:r w:rsidRPr="00E65874" w:rsidR="00E65874">
        <w:rPr>
          <w:rFonts w:cstheme="minorHAnsi"/>
          <w:lang w:val="de-AT"/>
        </w:rPr>
        <w:t>Angesichts zunehmender</w:t>
      </w:r>
      <w:r w:rsidR="00E65874">
        <w:rPr>
          <w:rFonts w:cstheme="minorHAnsi"/>
          <w:lang w:val="de-AT"/>
        </w:rPr>
        <w:t xml:space="preserve"> </w:t>
      </w:r>
      <w:r w:rsidRPr="00E65874" w:rsidR="00E65874">
        <w:rPr>
          <w:rFonts w:cstheme="minorHAnsi"/>
          <w:lang w:val="de-AT"/>
        </w:rPr>
        <w:t>Extremwetterereignisse ist ein effektiver Schutz der</w:t>
      </w:r>
    </w:p>
    <w:p w:rsidR="00E65874" w:rsidP="00E65874" w:rsidRDefault="00E65874" w14:paraId="081FC405" w14:textId="416DAB6B">
      <w:pPr>
        <w:spacing w:after="0" w:line="288" w:lineRule="auto"/>
        <w:rPr>
          <w:rFonts w:cstheme="minorHAnsi"/>
          <w:lang w:val="de-AT"/>
        </w:rPr>
      </w:pPr>
      <w:r w:rsidRPr="00E65874">
        <w:rPr>
          <w:rFonts w:cstheme="minorHAnsi"/>
          <w:lang w:val="de-AT"/>
        </w:rPr>
        <w:t>Geb</w:t>
      </w:r>
      <w:r w:rsidR="0072212B">
        <w:rPr>
          <w:rFonts w:cstheme="minorHAnsi"/>
          <w:lang w:val="de-AT"/>
        </w:rPr>
        <w:t>ä</w:t>
      </w:r>
      <w:r w:rsidRPr="00E65874">
        <w:rPr>
          <w:rFonts w:cstheme="minorHAnsi"/>
          <w:lang w:val="de-AT"/>
        </w:rPr>
        <w:t>udeh</w:t>
      </w:r>
      <w:r w:rsidR="0072212B">
        <w:rPr>
          <w:rFonts w:cstheme="minorHAnsi"/>
          <w:lang w:val="de-AT"/>
        </w:rPr>
        <w:t>ü</w:t>
      </w:r>
      <w:r w:rsidRPr="00E65874">
        <w:rPr>
          <w:rFonts w:cstheme="minorHAnsi"/>
          <w:lang w:val="de-AT"/>
        </w:rPr>
        <w:t>lle essenziell.</w:t>
      </w:r>
    </w:p>
    <w:p w:rsidRPr="00E65874" w:rsidR="00E65874" w:rsidP="00E65874" w:rsidRDefault="00E65874" w14:paraId="49F5FCC0" w14:textId="77777777">
      <w:pPr>
        <w:spacing w:after="0" w:line="288" w:lineRule="auto"/>
        <w:rPr>
          <w:rFonts w:cstheme="minorHAnsi"/>
          <w:lang w:val="de-AT"/>
        </w:rPr>
      </w:pPr>
    </w:p>
    <w:p w:rsidRPr="00E65874" w:rsidR="005A08A9" w:rsidP="00E65874" w:rsidRDefault="005A08A9" w14:paraId="6A730BBF" w14:textId="78074209">
      <w:pPr>
        <w:spacing w:after="0" w:line="288" w:lineRule="auto"/>
        <w:rPr>
          <w:rFonts w:cstheme="minorHAnsi"/>
          <w:b/>
          <w:bCs/>
          <w:lang w:val="de-AT"/>
        </w:rPr>
      </w:pPr>
      <w:r w:rsidRPr="00FC5EE9">
        <w:rPr>
          <w:rFonts w:cstheme="minorHAnsi"/>
          <w:b/>
          <w:bCs/>
          <w:lang w:val="de-AT"/>
        </w:rPr>
        <w:t>Vorgehängte Hinterlüftete Fassadensysteme (VHF)</w:t>
      </w:r>
    </w:p>
    <w:p w:rsidR="00E65874" w:rsidP="00E65874" w:rsidRDefault="00721676" w14:paraId="62889AA8" w14:textId="12CD6D95">
      <w:pPr>
        <w:spacing w:after="0" w:line="288" w:lineRule="auto"/>
        <w:rPr>
          <w:rFonts w:cstheme="minorHAnsi"/>
        </w:rPr>
      </w:pPr>
      <w:r w:rsidRPr="00721676">
        <w:rPr>
          <w:rFonts w:cstheme="minorHAnsi"/>
        </w:rPr>
        <w:t>Ein bewährtes System für Fassaden sind vorgehängte hinterlüftete Fassadensysteme (VHF). Dieser mehrschichtige Aufbau ermöglicht eine Hinterlüftung, die Feuchtigkeit aus der Wandkonstruktion abführt und so langfristige Schäden an der Tragkonstruktion verhindert. Diese Technik trägt auch zur besseren Regulierung des Raumklimas bei.</w:t>
      </w:r>
    </w:p>
    <w:p w:rsidRPr="00E65874" w:rsidR="000F2D4D" w:rsidP="00E65874" w:rsidRDefault="000F2D4D" w14:paraId="48021681" w14:textId="77777777">
      <w:pPr>
        <w:spacing w:after="0" w:line="288" w:lineRule="auto"/>
        <w:rPr>
          <w:rFonts w:cstheme="minorHAnsi"/>
          <w:lang w:val="de-AT"/>
        </w:rPr>
      </w:pPr>
    </w:p>
    <w:p w:rsidRPr="00E65874" w:rsidR="005A08A9" w:rsidP="00E65874" w:rsidRDefault="005A08A9" w14:paraId="481BF277" w14:textId="5A471B83">
      <w:pPr>
        <w:spacing w:after="0" w:line="288" w:lineRule="auto"/>
        <w:rPr>
          <w:rFonts w:cstheme="minorHAnsi"/>
          <w:b/>
          <w:bCs/>
          <w:lang w:val="de-AT"/>
        </w:rPr>
      </w:pPr>
      <w:r w:rsidRPr="00826C13">
        <w:rPr>
          <w:rFonts w:cstheme="minorHAnsi"/>
          <w:b/>
          <w:bCs/>
          <w:lang w:val="de-AT"/>
        </w:rPr>
        <w:t>Fassadensanierung</w:t>
      </w:r>
      <w:r w:rsidRPr="00826C13" w:rsidR="00826C13">
        <w:rPr>
          <w:rFonts w:cstheme="minorHAnsi"/>
          <w:b/>
          <w:bCs/>
          <w:lang w:val="de-AT"/>
        </w:rPr>
        <w:t xml:space="preserve">: </w:t>
      </w:r>
      <w:r w:rsidR="009D5EFA">
        <w:rPr>
          <w:rFonts w:cstheme="minorHAnsi"/>
          <w:b/>
          <w:bCs/>
          <w:lang w:val="de-AT"/>
        </w:rPr>
        <w:t>Wärmeschutz</w:t>
      </w:r>
      <w:r w:rsidRPr="00826C13" w:rsidR="00826C13">
        <w:rPr>
          <w:rFonts w:cstheme="minorHAnsi"/>
          <w:b/>
          <w:bCs/>
        </w:rPr>
        <w:t xml:space="preserve"> und Modernisierung der Optik</w:t>
      </w:r>
    </w:p>
    <w:p w:rsidR="00E65874" w:rsidP="00BB5E4F" w:rsidRDefault="00BB5E4F" w14:paraId="75FEF7C1" w14:textId="42A54194">
      <w:pPr>
        <w:spacing w:after="0" w:line="288" w:lineRule="auto"/>
        <w:rPr>
          <w:rFonts w:cstheme="minorHAnsi"/>
        </w:rPr>
      </w:pPr>
      <w:r w:rsidRPr="00E65874">
        <w:rPr>
          <w:rFonts w:cstheme="minorHAnsi"/>
          <w:lang w:val="de-AT"/>
        </w:rPr>
        <w:t>Bei Fassadensanierungen stehen oft zwei Hauptziele</w:t>
      </w:r>
      <w:r>
        <w:rPr>
          <w:rFonts w:cstheme="minorHAnsi"/>
          <w:lang w:val="de-AT"/>
        </w:rPr>
        <w:t xml:space="preserve"> </w:t>
      </w:r>
      <w:r w:rsidRPr="00E65874">
        <w:rPr>
          <w:rFonts w:cstheme="minorHAnsi"/>
          <w:lang w:val="de-AT"/>
        </w:rPr>
        <w:t>im Fokus: Verbesserung des W</w:t>
      </w:r>
      <w:r>
        <w:rPr>
          <w:rFonts w:cstheme="minorHAnsi"/>
          <w:lang w:val="de-AT"/>
        </w:rPr>
        <w:t>ä</w:t>
      </w:r>
      <w:r w:rsidRPr="00E65874">
        <w:rPr>
          <w:rFonts w:cstheme="minorHAnsi"/>
          <w:lang w:val="de-AT"/>
        </w:rPr>
        <w:t>rmeschutzes und Modernisierung</w:t>
      </w:r>
      <w:r>
        <w:rPr>
          <w:rFonts w:cstheme="minorHAnsi"/>
          <w:lang w:val="de-AT"/>
        </w:rPr>
        <w:t xml:space="preserve"> </w:t>
      </w:r>
      <w:r w:rsidRPr="00E65874">
        <w:rPr>
          <w:rFonts w:cstheme="minorHAnsi"/>
          <w:lang w:val="de-AT"/>
        </w:rPr>
        <w:t>der Optik. Der Anspruch an die Fassadenbekleidung</w:t>
      </w:r>
      <w:r>
        <w:rPr>
          <w:rFonts w:cstheme="minorHAnsi"/>
          <w:lang w:val="de-AT"/>
        </w:rPr>
        <w:t xml:space="preserve"> </w:t>
      </w:r>
      <w:r w:rsidRPr="00E65874">
        <w:rPr>
          <w:rFonts w:cstheme="minorHAnsi"/>
          <w:lang w:val="de-AT"/>
        </w:rPr>
        <w:t xml:space="preserve">bleibt jedoch in beiden </w:t>
      </w:r>
      <w:r w:rsidRPr="00E65874" w:rsidR="00792B18">
        <w:rPr>
          <w:rFonts w:cstheme="minorHAnsi"/>
          <w:lang w:val="de-AT"/>
        </w:rPr>
        <w:t>Fällen</w:t>
      </w:r>
      <w:r w:rsidRPr="00E65874">
        <w:rPr>
          <w:rFonts w:cstheme="minorHAnsi"/>
          <w:lang w:val="de-AT"/>
        </w:rPr>
        <w:t xml:space="preserve"> der Gleiche</w:t>
      </w:r>
      <w:r>
        <w:rPr>
          <w:rFonts w:cstheme="minorHAnsi"/>
          <w:lang w:val="de-AT"/>
        </w:rPr>
        <w:t xml:space="preserve"> –</w:t>
      </w:r>
      <w:r w:rsidRPr="00E65874">
        <w:rPr>
          <w:rFonts w:cstheme="minorHAnsi"/>
          <w:lang w:val="de-AT"/>
        </w:rPr>
        <w:t xml:space="preserve"> sie muss den Wandaufbau vor </w:t>
      </w:r>
      <w:r w:rsidR="006A04C4">
        <w:rPr>
          <w:rFonts w:cstheme="minorHAnsi"/>
          <w:lang w:val="de-AT"/>
        </w:rPr>
        <w:t>eingangs genannten</w:t>
      </w:r>
      <w:r w:rsidRPr="00E65874" w:rsidR="006A04C4">
        <w:rPr>
          <w:rFonts w:cstheme="minorHAnsi"/>
          <w:lang w:val="de-AT"/>
        </w:rPr>
        <w:t xml:space="preserve"> </w:t>
      </w:r>
      <w:r w:rsidRPr="00E65874">
        <w:rPr>
          <w:rFonts w:cstheme="minorHAnsi"/>
          <w:lang w:val="de-AT"/>
        </w:rPr>
        <w:t>Witterungseinfl</w:t>
      </w:r>
      <w:r>
        <w:rPr>
          <w:rFonts w:cstheme="minorHAnsi"/>
          <w:lang w:val="de-AT"/>
        </w:rPr>
        <w:t>ü</w:t>
      </w:r>
      <w:r w:rsidRPr="00E65874">
        <w:rPr>
          <w:rFonts w:cstheme="minorHAnsi"/>
          <w:lang w:val="de-AT"/>
        </w:rPr>
        <w:t>ssen</w:t>
      </w:r>
      <w:r w:rsidR="00005B59">
        <w:rPr>
          <w:rFonts w:cstheme="minorHAnsi"/>
          <w:lang w:val="de-AT"/>
        </w:rPr>
        <w:t xml:space="preserve"> </w:t>
      </w:r>
      <w:r w:rsidRPr="00E65874">
        <w:rPr>
          <w:rFonts w:cstheme="minorHAnsi"/>
          <w:lang w:val="de-AT"/>
        </w:rPr>
        <w:t>sch</w:t>
      </w:r>
      <w:r>
        <w:rPr>
          <w:rFonts w:cstheme="minorHAnsi"/>
          <w:lang w:val="de-AT"/>
        </w:rPr>
        <w:t>ü</w:t>
      </w:r>
      <w:r w:rsidRPr="00E65874">
        <w:rPr>
          <w:rFonts w:cstheme="minorHAnsi"/>
          <w:lang w:val="de-AT"/>
        </w:rPr>
        <w:t xml:space="preserve">tzen! </w:t>
      </w:r>
      <w:r w:rsidR="0089203F">
        <w:rPr>
          <w:rFonts w:cstheme="minorHAnsi"/>
          <w:lang w:val="de-AT"/>
        </w:rPr>
        <w:t xml:space="preserve">Die </w:t>
      </w:r>
      <w:r w:rsidRPr="000F2D4D" w:rsidR="000F2D4D">
        <w:rPr>
          <w:rFonts w:cstheme="minorHAnsi"/>
        </w:rPr>
        <w:t xml:space="preserve">Aluminiumfassade </w:t>
      </w:r>
      <w:r w:rsidR="0089203F">
        <w:rPr>
          <w:rFonts w:cstheme="minorHAnsi"/>
        </w:rPr>
        <w:t>ist</w:t>
      </w:r>
      <w:r w:rsidRPr="000F2D4D" w:rsidR="000F2D4D">
        <w:rPr>
          <w:rFonts w:cstheme="minorHAnsi"/>
        </w:rPr>
        <w:t xml:space="preserve"> in diesem Zusammenhang eine besonders langlebige und pflegeleichte Lösung, die den Anforderungen der Bauherren über Jahre hinweg gerecht wird.</w:t>
      </w:r>
    </w:p>
    <w:p w:rsidRPr="00E65874" w:rsidR="00A757D5" w:rsidP="00E65874" w:rsidRDefault="00A757D5" w14:paraId="333E6EFC" w14:textId="77777777">
      <w:pPr>
        <w:spacing w:after="0" w:line="288" w:lineRule="auto"/>
        <w:rPr>
          <w:rFonts w:cstheme="minorHAnsi"/>
          <w:lang w:val="de-AT"/>
        </w:rPr>
      </w:pPr>
    </w:p>
    <w:p w:rsidRPr="00E65874" w:rsidR="005A08A9" w:rsidP="00E65874" w:rsidRDefault="005A08A9" w14:paraId="21A3BE61" w14:textId="61673CCD">
      <w:pPr>
        <w:spacing w:after="0" w:line="288" w:lineRule="auto"/>
        <w:rPr>
          <w:rFonts w:cstheme="minorHAnsi"/>
          <w:b/>
          <w:bCs/>
          <w:lang w:val="de-AT"/>
        </w:rPr>
      </w:pPr>
      <w:r w:rsidRPr="005A08A9">
        <w:rPr>
          <w:rFonts w:cstheme="minorHAnsi"/>
          <w:b/>
          <w:bCs/>
          <w:lang w:val="de-AT"/>
        </w:rPr>
        <w:t>Die PREFA Fassadenprodukte im Überblick:</w:t>
      </w:r>
    </w:p>
    <w:p w:rsidRPr="00E65874" w:rsidR="00E65874" w:rsidP="00E65874" w:rsidRDefault="00E65874" w14:paraId="71A158D7" w14:textId="411A27F7">
      <w:pPr>
        <w:spacing w:after="0" w:line="288" w:lineRule="auto"/>
        <w:rPr>
          <w:rFonts w:cstheme="minorHAnsi"/>
          <w:lang w:val="de-AT"/>
        </w:rPr>
      </w:pPr>
      <w:r w:rsidRPr="00E65874">
        <w:rPr>
          <w:rFonts w:cstheme="minorHAnsi"/>
          <w:lang w:val="de-AT"/>
        </w:rPr>
        <w:t>PREFA bietet eine breite Auswahl an Fassadensystemen,</w:t>
      </w:r>
      <w:r>
        <w:rPr>
          <w:rFonts w:cstheme="minorHAnsi"/>
          <w:lang w:val="de-AT"/>
        </w:rPr>
        <w:t xml:space="preserve"> </w:t>
      </w:r>
      <w:r w:rsidRPr="00E65874">
        <w:rPr>
          <w:rFonts w:cstheme="minorHAnsi"/>
          <w:lang w:val="de-AT"/>
        </w:rPr>
        <w:t xml:space="preserve">die sowohl funktionale als auch </w:t>
      </w:r>
      <w:r w:rsidR="00173D4B">
        <w:rPr>
          <w:rFonts w:cstheme="minorHAnsi"/>
          <w:lang w:val="de-AT"/>
        </w:rPr>
        <w:t>optische</w:t>
      </w:r>
    </w:p>
    <w:p w:rsidR="007640E5" w:rsidP="00E65874" w:rsidRDefault="00E65874" w14:paraId="2D754AA4" w14:textId="79D8FBC2">
      <w:pPr>
        <w:spacing w:after="0" w:line="288" w:lineRule="auto"/>
        <w:rPr>
          <w:rFonts w:cstheme="minorHAnsi"/>
          <w:lang w:val="de-AT"/>
        </w:rPr>
      </w:pPr>
      <w:r w:rsidRPr="00E65874">
        <w:rPr>
          <w:rFonts w:cstheme="minorHAnsi"/>
          <w:lang w:val="de-AT"/>
        </w:rPr>
        <w:t>Anforderungen erf</w:t>
      </w:r>
      <w:r w:rsidR="0072212B">
        <w:rPr>
          <w:rFonts w:cstheme="minorHAnsi"/>
          <w:lang w:val="de-AT"/>
        </w:rPr>
        <w:t>ü</w:t>
      </w:r>
      <w:r w:rsidRPr="00E65874">
        <w:rPr>
          <w:rFonts w:cstheme="minorHAnsi"/>
          <w:lang w:val="de-AT"/>
        </w:rPr>
        <w:t>llen. Dazu geh</w:t>
      </w:r>
      <w:r w:rsidR="0072212B">
        <w:rPr>
          <w:rFonts w:cstheme="minorHAnsi"/>
          <w:lang w:val="de-AT"/>
        </w:rPr>
        <w:t>ö</w:t>
      </w:r>
      <w:r w:rsidRPr="00E65874">
        <w:rPr>
          <w:rFonts w:cstheme="minorHAnsi"/>
          <w:lang w:val="de-AT"/>
        </w:rPr>
        <w:t>ren Produkte wie</w:t>
      </w:r>
      <w:r>
        <w:rPr>
          <w:rFonts w:cstheme="minorHAnsi"/>
          <w:lang w:val="de-AT"/>
        </w:rPr>
        <w:t xml:space="preserve"> </w:t>
      </w:r>
      <w:proofErr w:type="spellStart"/>
      <w:r w:rsidRPr="00E65874">
        <w:rPr>
          <w:rFonts w:cstheme="minorHAnsi"/>
          <w:lang w:val="de-AT"/>
        </w:rPr>
        <w:t>Sidings</w:t>
      </w:r>
      <w:proofErr w:type="spellEnd"/>
      <w:r w:rsidRPr="00E65874">
        <w:rPr>
          <w:rFonts w:cstheme="minorHAnsi"/>
          <w:lang w:val="de-AT"/>
        </w:rPr>
        <w:t xml:space="preserve"> und </w:t>
      </w:r>
      <w:proofErr w:type="spellStart"/>
      <w:r w:rsidRPr="00E65874">
        <w:rPr>
          <w:rFonts w:cstheme="minorHAnsi"/>
          <w:lang w:val="de-AT"/>
        </w:rPr>
        <w:t>Siding.X</w:t>
      </w:r>
      <w:proofErr w:type="spellEnd"/>
      <w:r w:rsidRPr="00E65874">
        <w:rPr>
          <w:rFonts w:cstheme="minorHAnsi"/>
          <w:lang w:val="de-AT"/>
        </w:rPr>
        <w:t>, PREFALZ, die Aluminium Verbundplatte</w:t>
      </w:r>
      <w:r>
        <w:rPr>
          <w:rFonts w:cstheme="minorHAnsi"/>
          <w:lang w:val="de-AT"/>
        </w:rPr>
        <w:t xml:space="preserve"> </w:t>
      </w:r>
      <w:r w:rsidRPr="00E65874">
        <w:rPr>
          <w:rFonts w:cstheme="minorHAnsi"/>
          <w:lang w:val="de-AT"/>
        </w:rPr>
        <w:t>PREFABOND sowie die Profilwelle und das</w:t>
      </w:r>
      <w:r>
        <w:rPr>
          <w:rFonts w:cstheme="minorHAnsi"/>
          <w:lang w:val="de-AT"/>
        </w:rPr>
        <w:t xml:space="preserve"> </w:t>
      </w:r>
      <w:r w:rsidRPr="00E65874">
        <w:rPr>
          <w:rFonts w:cstheme="minorHAnsi"/>
          <w:lang w:val="de-AT"/>
        </w:rPr>
        <w:t>Zackenprofil. Die</w:t>
      </w:r>
      <w:r>
        <w:rPr>
          <w:rFonts w:cstheme="minorHAnsi"/>
          <w:lang w:val="de-AT"/>
        </w:rPr>
        <w:t xml:space="preserve"> </w:t>
      </w:r>
      <w:r w:rsidR="00D82AFD">
        <w:rPr>
          <w:rFonts w:cstheme="minorHAnsi"/>
          <w:lang w:val="de-AT"/>
        </w:rPr>
        <w:t xml:space="preserve">kleinformatigen </w:t>
      </w:r>
      <w:r w:rsidRPr="00E65874">
        <w:rPr>
          <w:rFonts w:cstheme="minorHAnsi"/>
          <w:lang w:val="de-AT"/>
        </w:rPr>
        <w:t>Fassadenelemente, wie das Fassadenpaneel FX.12, die</w:t>
      </w:r>
      <w:r>
        <w:rPr>
          <w:rFonts w:cstheme="minorHAnsi"/>
          <w:lang w:val="de-AT"/>
        </w:rPr>
        <w:t xml:space="preserve"> </w:t>
      </w:r>
      <w:r w:rsidRPr="00E65874">
        <w:rPr>
          <w:rFonts w:cstheme="minorHAnsi"/>
          <w:lang w:val="de-AT"/>
        </w:rPr>
        <w:t>Wandschindeln oder die Wandrauten in verschiedenen</w:t>
      </w:r>
      <w:r>
        <w:rPr>
          <w:rFonts w:cstheme="minorHAnsi"/>
          <w:lang w:val="de-AT"/>
        </w:rPr>
        <w:t xml:space="preserve"> </w:t>
      </w:r>
      <w:r w:rsidRPr="00E65874">
        <w:rPr>
          <w:rFonts w:cstheme="minorHAnsi"/>
          <w:lang w:val="de-AT"/>
        </w:rPr>
        <w:t>Formaten, schaffen eine strukturierte und individuelle</w:t>
      </w:r>
      <w:r>
        <w:rPr>
          <w:rFonts w:cstheme="minorHAnsi"/>
          <w:lang w:val="de-AT"/>
        </w:rPr>
        <w:t xml:space="preserve"> </w:t>
      </w:r>
      <w:r w:rsidRPr="00E65874">
        <w:rPr>
          <w:rFonts w:cstheme="minorHAnsi"/>
          <w:lang w:val="de-AT"/>
        </w:rPr>
        <w:t>Optik.</w:t>
      </w:r>
    </w:p>
    <w:p w:rsidR="007640E5" w:rsidP="004D07F5" w:rsidRDefault="007640E5" w14:paraId="04C1EBDE" w14:textId="77777777">
      <w:pPr>
        <w:spacing w:after="0" w:line="288" w:lineRule="auto"/>
        <w:rPr>
          <w:rFonts w:cstheme="minorHAnsi"/>
          <w:lang w:val="de-AT"/>
        </w:rPr>
      </w:pPr>
    </w:p>
    <w:p w:rsidRPr="007B56A2" w:rsidR="00B13295" w:rsidP="00B13295" w:rsidRDefault="005A08A9" w14:paraId="1B38D3A3" w14:textId="01CC090C">
      <w:pPr>
        <w:spacing w:after="0" w:line="288" w:lineRule="auto"/>
        <w:rPr>
          <w:rFonts w:cstheme="minorHAnsi"/>
          <w:b/>
          <w:bCs/>
          <w:lang w:val="de-AT"/>
        </w:rPr>
      </w:pPr>
      <w:r w:rsidRPr="005A08A9">
        <w:rPr>
          <w:rFonts w:cstheme="minorHAnsi"/>
          <w:b/>
          <w:bCs/>
          <w:lang w:val="de-AT"/>
        </w:rPr>
        <w:t xml:space="preserve">Sanierung von </w:t>
      </w:r>
      <w:proofErr w:type="spellStart"/>
      <w:r w:rsidRPr="005A08A9">
        <w:rPr>
          <w:rFonts w:cstheme="minorHAnsi"/>
          <w:b/>
          <w:bCs/>
          <w:lang w:val="de-AT"/>
        </w:rPr>
        <w:t>Gibelwänden</w:t>
      </w:r>
      <w:proofErr w:type="spellEnd"/>
      <w:r w:rsidR="00B13295">
        <w:rPr>
          <w:rFonts w:cstheme="minorHAnsi"/>
          <w:b/>
          <w:bCs/>
          <w:lang w:val="de-AT"/>
        </w:rPr>
        <w:t xml:space="preserve"> und </w:t>
      </w:r>
      <w:r w:rsidRPr="005A08A9" w:rsidR="00B13295">
        <w:rPr>
          <w:rFonts w:cstheme="minorHAnsi"/>
          <w:b/>
          <w:bCs/>
          <w:lang w:val="de-AT"/>
        </w:rPr>
        <w:t>Holzoptik ohne Pflegeaufwand</w:t>
      </w:r>
    </w:p>
    <w:p w:rsidR="00737F42" w:rsidP="007B56A2" w:rsidRDefault="00B86B0B" w14:paraId="6CC6893F" w14:textId="606DC72D">
      <w:pPr>
        <w:spacing w:after="0" w:line="288" w:lineRule="auto"/>
        <w:rPr>
          <w:rFonts w:cstheme="minorHAnsi"/>
        </w:rPr>
      </w:pPr>
      <w:r w:rsidRPr="00B86B0B">
        <w:rPr>
          <w:rFonts w:cstheme="minorHAnsi"/>
        </w:rPr>
        <w:t xml:space="preserve">Viele Gebäude im ländlichen Stil haben Holzfassaden an den Giebelflächen, die regelmäßig nachbehandelt werden müssen. Als pflegeleichte Alternative bietet sich eine Aluminiumfassade an. Besonders Sidings in Holzoptik sind geeignet, wenn die traditionelle Holzoptik erhalten bleiben soll. Sie ähneln den bestehenden Schalungsbrettern und fügen sich harmonisch in das Gesamtbild ein. </w:t>
      </w:r>
      <w:r w:rsidRPr="00B86B0B">
        <w:rPr>
          <w:rFonts w:cstheme="minorHAnsi"/>
        </w:rPr>
        <w:t xml:space="preserve">Erhältlich in Walnussbraun, Eiche beige-grau und Eiche </w:t>
      </w:r>
      <w:proofErr w:type="spellStart"/>
      <w:r w:rsidRPr="00B86B0B">
        <w:rPr>
          <w:rFonts w:cstheme="minorHAnsi"/>
        </w:rPr>
        <w:t>natur</w:t>
      </w:r>
      <w:proofErr w:type="spellEnd"/>
      <w:r w:rsidRPr="00B86B0B">
        <w:rPr>
          <w:rFonts w:cstheme="minorHAnsi"/>
        </w:rPr>
        <w:t>, erzeugen Schattenfugen einen realistischen Holzeffekt – ganz ohne den Aufwand des regelmäßigen Nachstreichens.</w:t>
      </w:r>
    </w:p>
    <w:p w:rsidRPr="007B56A2" w:rsidR="00B86B0B" w:rsidP="007B56A2" w:rsidRDefault="00B86B0B" w14:paraId="28196F4C" w14:textId="77777777">
      <w:pPr>
        <w:spacing w:after="0" w:line="288" w:lineRule="auto"/>
        <w:rPr>
          <w:rFonts w:cstheme="minorHAnsi"/>
          <w:lang w:val="de-AT"/>
        </w:rPr>
      </w:pPr>
    </w:p>
    <w:p w:rsidRPr="00193880" w:rsidR="00193880" w:rsidP="007B56A2" w:rsidRDefault="00193880" w14:paraId="67E40E67" w14:textId="6A74A2F4">
      <w:pPr>
        <w:spacing w:after="0" w:line="288" w:lineRule="auto"/>
        <w:rPr>
          <w:rFonts w:cstheme="minorHAnsi"/>
          <w:b/>
          <w:bCs/>
          <w:lang w:val="de-AT"/>
        </w:rPr>
      </w:pPr>
      <w:r w:rsidRPr="00193880">
        <w:rPr>
          <w:rFonts w:cstheme="minorHAnsi"/>
          <w:b/>
          <w:bCs/>
          <w:lang w:val="de-AT"/>
        </w:rPr>
        <w:t>Serviceleistungen für eine einfach</w:t>
      </w:r>
      <w:r w:rsidR="00AB5A64">
        <w:rPr>
          <w:rFonts w:cstheme="minorHAnsi"/>
          <w:b/>
          <w:bCs/>
          <w:lang w:val="de-AT"/>
        </w:rPr>
        <w:t>e</w:t>
      </w:r>
      <w:r w:rsidRPr="00193880">
        <w:rPr>
          <w:rFonts w:cstheme="minorHAnsi"/>
          <w:b/>
          <w:bCs/>
          <w:lang w:val="de-AT"/>
        </w:rPr>
        <w:t xml:space="preserve"> Planung und Montage von Fassadenprojekten:</w:t>
      </w:r>
    </w:p>
    <w:p w:rsidR="00CE45E6" w:rsidP="007B56A2" w:rsidRDefault="005E3304" w14:paraId="6D543A97" w14:textId="049B3B7D">
      <w:pPr>
        <w:spacing w:after="0" w:line="288" w:lineRule="auto"/>
        <w:rPr>
          <w:rFonts w:cstheme="minorHAnsi"/>
        </w:rPr>
      </w:pPr>
      <w:r w:rsidRPr="005E3304">
        <w:rPr>
          <w:rFonts w:cstheme="minorHAnsi"/>
        </w:rPr>
        <w:t xml:space="preserve">Für eine effiziente Ausführung von Fassadenprojekten ist eine </w:t>
      </w:r>
      <w:r w:rsidR="0004369D">
        <w:rPr>
          <w:rFonts w:cstheme="minorHAnsi"/>
        </w:rPr>
        <w:t>genau</w:t>
      </w:r>
      <w:r w:rsidR="00CF53EF">
        <w:rPr>
          <w:rFonts w:cstheme="minorHAnsi"/>
        </w:rPr>
        <w:t>e Planung und</w:t>
      </w:r>
      <w:r w:rsidRPr="005E3304">
        <w:rPr>
          <w:rFonts w:cstheme="minorHAnsi"/>
        </w:rPr>
        <w:t xml:space="preserve"> Materialermittlung entscheidend.</w:t>
      </w:r>
      <w:r w:rsidR="00C73901">
        <w:rPr>
          <w:rFonts w:cstheme="minorHAnsi"/>
        </w:rPr>
        <w:t xml:space="preserve"> </w:t>
      </w:r>
      <w:r w:rsidRPr="00193880" w:rsidR="00193880">
        <w:rPr>
          <w:rFonts w:cstheme="minorHAnsi"/>
        </w:rPr>
        <w:t>PREFA bietet verschiedene kostenlose Serviceleistungen, die die</w:t>
      </w:r>
      <w:r w:rsidR="00F76E2C">
        <w:rPr>
          <w:rFonts w:cstheme="minorHAnsi"/>
        </w:rPr>
        <w:t>se</w:t>
      </w:r>
      <w:r w:rsidR="00017CD1">
        <w:rPr>
          <w:rFonts w:cstheme="minorHAnsi"/>
        </w:rPr>
        <w:t xml:space="preserve"> Aufgaben</w:t>
      </w:r>
      <w:r w:rsidR="00F76E2C">
        <w:rPr>
          <w:rFonts w:cstheme="minorHAnsi"/>
        </w:rPr>
        <w:t xml:space="preserve"> für den Handwerker</w:t>
      </w:r>
      <w:r w:rsidR="00017CD1">
        <w:rPr>
          <w:rFonts w:cstheme="minorHAnsi"/>
        </w:rPr>
        <w:t xml:space="preserve"> </w:t>
      </w:r>
      <w:r w:rsidR="00966386">
        <w:rPr>
          <w:rFonts w:cstheme="minorHAnsi"/>
        </w:rPr>
        <w:t>wesentlich</w:t>
      </w:r>
      <w:r w:rsidRPr="00193880" w:rsidR="00193880">
        <w:rPr>
          <w:rFonts w:cstheme="minorHAnsi"/>
        </w:rPr>
        <w:t xml:space="preserve"> erleichtern. </w:t>
      </w:r>
      <w:r w:rsidR="00D84797">
        <w:rPr>
          <w:rFonts w:cstheme="minorHAnsi"/>
        </w:rPr>
        <w:t>Die Handwerkspartner</w:t>
      </w:r>
      <w:r w:rsidRPr="00193880" w:rsidR="00193880">
        <w:rPr>
          <w:rFonts w:cstheme="minorHAnsi"/>
        </w:rPr>
        <w:t xml:space="preserve"> können</w:t>
      </w:r>
      <w:r w:rsidR="00992513">
        <w:rPr>
          <w:rFonts w:cstheme="minorHAnsi"/>
        </w:rPr>
        <w:t xml:space="preserve"> </w:t>
      </w:r>
      <w:r w:rsidR="0044601D">
        <w:rPr>
          <w:rFonts w:cstheme="minorHAnsi"/>
        </w:rPr>
        <w:t>in Form</w:t>
      </w:r>
      <w:r w:rsidR="001E612A">
        <w:rPr>
          <w:rFonts w:cstheme="minorHAnsi"/>
        </w:rPr>
        <w:t xml:space="preserve"> einer</w:t>
      </w:r>
      <w:r w:rsidRPr="00193880" w:rsidR="00193880">
        <w:rPr>
          <w:rFonts w:cstheme="minorHAnsi"/>
        </w:rPr>
        <w:t xml:space="preserve"> einfache</w:t>
      </w:r>
      <w:r w:rsidR="00847799">
        <w:rPr>
          <w:rFonts w:cstheme="minorHAnsi"/>
        </w:rPr>
        <w:t>n</w:t>
      </w:r>
      <w:r w:rsidRPr="00193880" w:rsidR="00193880">
        <w:rPr>
          <w:rFonts w:cstheme="minorHAnsi"/>
        </w:rPr>
        <w:t xml:space="preserve"> Skizze </w:t>
      </w:r>
      <w:r w:rsidR="001E612A">
        <w:rPr>
          <w:rFonts w:cstheme="minorHAnsi"/>
        </w:rPr>
        <w:t>bis zu einer</w:t>
      </w:r>
      <w:r w:rsidRPr="00193880" w:rsidR="001E612A">
        <w:rPr>
          <w:rFonts w:cstheme="minorHAnsi"/>
        </w:rPr>
        <w:t xml:space="preserve"> </w:t>
      </w:r>
      <w:r w:rsidRPr="00193880" w:rsidR="00193880">
        <w:rPr>
          <w:rFonts w:cstheme="minorHAnsi"/>
        </w:rPr>
        <w:t>CAD-Zeichnung die</w:t>
      </w:r>
      <w:r w:rsidR="00DD2148">
        <w:rPr>
          <w:rFonts w:cstheme="minorHAnsi"/>
        </w:rPr>
        <w:t xml:space="preserve"> Fassadenabmessungen und die gewünschten Produkte</w:t>
      </w:r>
      <w:r w:rsidR="00D85BDA">
        <w:rPr>
          <w:rFonts w:cstheme="minorHAnsi"/>
        </w:rPr>
        <w:t xml:space="preserve"> </w:t>
      </w:r>
      <w:r w:rsidR="00EF7EC6">
        <w:rPr>
          <w:rFonts w:cstheme="minorHAnsi"/>
        </w:rPr>
        <w:t>sowie</w:t>
      </w:r>
      <w:r w:rsidR="00F1364A">
        <w:rPr>
          <w:rFonts w:cstheme="minorHAnsi"/>
        </w:rPr>
        <w:t xml:space="preserve"> deren spezifischen Anforderungen</w:t>
      </w:r>
      <w:r w:rsidR="00DD2148">
        <w:rPr>
          <w:rFonts w:cstheme="minorHAnsi"/>
        </w:rPr>
        <w:t xml:space="preserve"> übermitteln</w:t>
      </w:r>
      <w:r w:rsidRPr="00193880" w:rsidR="00193880">
        <w:rPr>
          <w:rFonts w:cstheme="minorHAnsi"/>
        </w:rPr>
        <w:t>. Auf dieser Grundlage erstellt PREFA einen Verlegeplan und eine St</w:t>
      </w:r>
      <w:r w:rsidR="00161469">
        <w:rPr>
          <w:rFonts w:cstheme="minorHAnsi"/>
        </w:rPr>
        <w:t>ü</w:t>
      </w:r>
      <w:r w:rsidRPr="00193880" w:rsidR="00193880">
        <w:rPr>
          <w:rFonts w:cstheme="minorHAnsi"/>
        </w:rPr>
        <w:t>ckliste</w:t>
      </w:r>
      <w:r w:rsidR="00467F8C">
        <w:rPr>
          <w:rFonts w:cstheme="minorHAnsi"/>
        </w:rPr>
        <w:t xml:space="preserve">, welche der Handwerker gemeinsam mit seiner Auftragsbestätigung innerhalb kurzer Zeit </w:t>
      </w:r>
      <w:r w:rsidR="00E83783">
        <w:rPr>
          <w:rFonts w:cstheme="minorHAnsi"/>
        </w:rPr>
        <w:t>bereitgestellt bekommt</w:t>
      </w:r>
      <w:r w:rsidRPr="00193880" w:rsidR="00193880">
        <w:rPr>
          <w:rFonts w:cstheme="minorHAnsi"/>
        </w:rPr>
        <w:t xml:space="preserve">. Die Materialien werden präzise </w:t>
      </w:r>
      <w:r w:rsidR="00C51C02">
        <w:rPr>
          <w:rFonts w:cstheme="minorHAnsi"/>
        </w:rPr>
        <w:t xml:space="preserve">auf Grundlage der Stückliste </w:t>
      </w:r>
      <w:r w:rsidRPr="00193880" w:rsidR="00193880">
        <w:rPr>
          <w:rFonts w:cstheme="minorHAnsi"/>
        </w:rPr>
        <w:t>produziert</w:t>
      </w:r>
      <w:r w:rsidR="00906A90">
        <w:rPr>
          <w:rFonts w:cstheme="minorHAnsi"/>
        </w:rPr>
        <w:t xml:space="preserve"> und </w:t>
      </w:r>
      <w:r w:rsidR="0066608F">
        <w:rPr>
          <w:rFonts w:cstheme="minorHAnsi"/>
        </w:rPr>
        <w:t>geliefert</w:t>
      </w:r>
      <w:r w:rsidRPr="00193880" w:rsidR="00193880">
        <w:rPr>
          <w:rFonts w:cstheme="minorHAnsi"/>
        </w:rPr>
        <w:t>, wodurch</w:t>
      </w:r>
      <w:r w:rsidR="00D94338">
        <w:rPr>
          <w:rFonts w:cstheme="minorHAnsi"/>
        </w:rPr>
        <w:t xml:space="preserve"> </w:t>
      </w:r>
      <w:proofErr w:type="gramStart"/>
      <w:r w:rsidR="00D94338">
        <w:rPr>
          <w:rFonts w:cstheme="minorHAnsi"/>
        </w:rPr>
        <w:t>zeitaufwändige</w:t>
      </w:r>
      <w:r w:rsidRPr="00193880" w:rsidR="00193880">
        <w:rPr>
          <w:rFonts w:cstheme="minorHAnsi"/>
        </w:rPr>
        <w:t xml:space="preserve"> Zuschnitte</w:t>
      </w:r>
      <w:proofErr w:type="gramEnd"/>
      <w:r w:rsidRPr="00193880" w:rsidR="00193880">
        <w:rPr>
          <w:rFonts w:cstheme="minorHAnsi"/>
        </w:rPr>
        <w:t xml:space="preserve"> auf der Baustelle</w:t>
      </w:r>
      <w:r w:rsidR="00C51C02">
        <w:rPr>
          <w:rFonts w:cstheme="minorHAnsi"/>
        </w:rPr>
        <w:t xml:space="preserve"> weitgehend</w:t>
      </w:r>
      <w:r w:rsidRPr="00193880" w:rsidR="00193880">
        <w:rPr>
          <w:rFonts w:cstheme="minorHAnsi"/>
        </w:rPr>
        <w:t xml:space="preserve"> vermieden und die Montage effizienter gestaltet werden. Bei Bedarf steht </w:t>
      </w:r>
      <w:proofErr w:type="spellStart"/>
      <w:proofErr w:type="gramStart"/>
      <w:r w:rsidRPr="00193880" w:rsidR="00193880">
        <w:rPr>
          <w:rFonts w:cstheme="minorHAnsi"/>
        </w:rPr>
        <w:t>ein</w:t>
      </w:r>
      <w:r w:rsidR="00BF1E39">
        <w:rPr>
          <w:rFonts w:cstheme="minorHAnsi"/>
        </w:rPr>
        <w:t>:</w:t>
      </w:r>
      <w:r w:rsidR="00D05E5B">
        <w:rPr>
          <w:rFonts w:cstheme="minorHAnsi"/>
        </w:rPr>
        <w:t>e</w:t>
      </w:r>
      <w:proofErr w:type="spellEnd"/>
      <w:proofErr w:type="gramEnd"/>
      <w:r w:rsidRPr="00193880" w:rsidR="00193880">
        <w:rPr>
          <w:rFonts w:cstheme="minorHAnsi"/>
        </w:rPr>
        <w:t xml:space="preserve"> PREFA </w:t>
      </w:r>
      <w:proofErr w:type="spellStart"/>
      <w:r w:rsidRPr="00193880" w:rsidR="00193880">
        <w:rPr>
          <w:rFonts w:cstheme="minorHAnsi"/>
        </w:rPr>
        <w:t>Trainer</w:t>
      </w:r>
      <w:r w:rsidR="008167DB">
        <w:rPr>
          <w:rFonts w:cstheme="minorHAnsi"/>
        </w:rPr>
        <w:t>:in</w:t>
      </w:r>
      <w:proofErr w:type="spellEnd"/>
      <w:r w:rsidRPr="00193880" w:rsidR="00193880">
        <w:rPr>
          <w:rFonts w:cstheme="minorHAnsi"/>
        </w:rPr>
        <w:t xml:space="preserve"> vor Ort </w:t>
      </w:r>
      <w:r w:rsidR="003C7B54">
        <w:rPr>
          <w:rFonts w:cstheme="minorHAnsi"/>
        </w:rPr>
        <w:t>unterstützend zur Seite</w:t>
      </w:r>
      <w:r w:rsidRPr="00193880" w:rsidR="00193880">
        <w:rPr>
          <w:rFonts w:cstheme="minorHAnsi"/>
        </w:rPr>
        <w:t xml:space="preserve">, insbesondere für </w:t>
      </w:r>
      <w:proofErr w:type="spellStart"/>
      <w:r w:rsidRPr="00193880" w:rsidR="00193880">
        <w:rPr>
          <w:rFonts w:cstheme="minorHAnsi"/>
        </w:rPr>
        <w:t>Erstverleger</w:t>
      </w:r>
      <w:r w:rsidR="00A107AE">
        <w:rPr>
          <w:rFonts w:cstheme="minorHAnsi"/>
        </w:rPr>
        <w:t>:innen</w:t>
      </w:r>
      <w:proofErr w:type="spellEnd"/>
      <w:r w:rsidRPr="00193880" w:rsidR="00193880">
        <w:rPr>
          <w:rFonts w:cstheme="minorHAnsi"/>
        </w:rPr>
        <w:t xml:space="preserve"> oder bei komplexen Baustellen.</w:t>
      </w:r>
    </w:p>
    <w:p w:rsidR="009410D5" w:rsidP="009410D5" w:rsidRDefault="009410D5" w14:paraId="6696CAD2" w14:textId="77777777">
      <w:pPr>
        <w:spacing w:after="0" w:line="288" w:lineRule="auto"/>
        <w:rPr>
          <w:lang w:val="de-AT"/>
        </w:rPr>
      </w:pPr>
    </w:p>
    <w:p w:rsidRPr="00C22816" w:rsidR="009410D5" w:rsidP="2E789663" w:rsidRDefault="00136708" w14:paraId="190A575F" w14:textId="4F2B34BC">
      <w:pPr>
        <w:spacing w:after="0" w:line="288" w:lineRule="auto"/>
        <w:rPr>
          <w:lang w:val="de-AT"/>
        </w:rPr>
      </w:pPr>
      <w:r w:rsidRPr="4A94B8D1" w:rsidR="00136708">
        <w:rPr>
          <w:lang w:val="de-AT"/>
        </w:rPr>
        <w:t>All</w:t>
      </w:r>
      <w:r w:rsidRPr="4A94B8D1" w:rsidR="00465A32">
        <w:rPr>
          <w:lang w:val="de-AT"/>
        </w:rPr>
        <w:t xml:space="preserve">e Details zu den </w:t>
      </w:r>
      <w:r w:rsidRPr="4A94B8D1" w:rsidR="00136708">
        <w:rPr>
          <w:lang w:val="de-AT"/>
        </w:rPr>
        <w:t>PREFA Fassade</w:t>
      </w:r>
      <w:r w:rsidRPr="4A94B8D1" w:rsidR="00465A32">
        <w:rPr>
          <w:lang w:val="de-AT"/>
        </w:rPr>
        <w:t>nprodukten sin</w:t>
      </w:r>
      <w:r w:rsidRPr="4A94B8D1" w:rsidR="005866DC">
        <w:rPr>
          <w:lang w:val="de-AT"/>
        </w:rPr>
        <w:t>d</w:t>
      </w:r>
      <w:r w:rsidRPr="4A94B8D1" w:rsidR="00136708">
        <w:rPr>
          <w:lang w:val="de-AT"/>
        </w:rPr>
        <w:t xml:space="preserve"> unter </w:t>
      </w:r>
      <w:hyperlink r:id="Ra940f42ec1204e61">
        <w:r w:rsidRPr="4A94B8D1" w:rsidR="40A6A177">
          <w:rPr>
            <w:rStyle w:val="Hyperlink"/>
            <w:rFonts w:ascii="Calibri" w:hAnsi="Calibri" w:eastAsia="Calibri" w:cs="Calibri" w:asciiTheme="minorAscii" w:hAnsiTheme="minorAscii" w:eastAsiaTheme="minorAscii" w:cstheme="minorAscii"/>
            <w:lang w:val="de-AT"/>
          </w:rPr>
          <w:t>https://www.prefa.de/produkt-katalog/</w:t>
        </w:r>
      </w:hyperlink>
      <w:r w:rsidRPr="4A94B8D1" w:rsidR="00586950">
        <w:rPr>
          <w:rFonts w:ascii="Calibri" w:hAnsi="Calibri" w:eastAsia="Calibri" w:cs="Calibri" w:asciiTheme="minorAscii" w:hAnsiTheme="minorAscii" w:eastAsiaTheme="minorAscii" w:cstheme="minorAscii"/>
          <w:lang w:val="de-AT"/>
        </w:rPr>
        <w:t xml:space="preserve"> zu finden. </w:t>
      </w:r>
      <w:r w:rsidRPr="4A94B8D1" w:rsidR="009410D5">
        <w:rPr>
          <w:rFonts w:ascii="Calibri" w:hAnsi="Calibri" w:eastAsia="Calibri" w:cs="Calibri" w:asciiTheme="minorAscii" w:hAnsiTheme="minorAscii" w:eastAsiaTheme="minorAscii" w:cstheme="minorAscii"/>
          <w:lang w:val="de-AT"/>
        </w:rPr>
        <w:t>Bei Fragen hilft auch gern</w:t>
      </w:r>
      <w:r w:rsidRPr="4A94B8D1" w:rsidR="009410D5">
        <w:rPr>
          <w:lang w:val="de-AT"/>
        </w:rPr>
        <w:t xml:space="preserve">e der PREFA </w:t>
      </w:r>
      <w:r w:rsidR="009410D5">
        <w:rPr/>
        <w:t xml:space="preserve">Kundenservice </w:t>
      </w:r>
      <w:r w:rsidR="009410D5">
        <w:rPr/>
        <w:t>weiter</w:t>
      </w:r>
      <w:r w:rsidR="009410D5">
        <w:rPr/>
        <w:t xml:space="preserve">, per E-Mail an </w:t>
      </w:r>
      <w:hyperlink r:id="R5413a41d67114d05">
        <w:r w:rsidRPr="4A94B8D1" w:rsidR="009410D5">
          <w:rPr>
            <w:rStyle w:val="Hyperlink"/>
            <w:rFonts w:ascii="Calibri" w:hAnsi="Calibri" w:eastAsia="Calibri" w:cs="Calibri" w:asciiTheme="minorAscii" w:hAnsiTheme="minorAscii" w:eastAsiaTheme="minorAscii" w:cstheme="minorAscii"/>
          </w:rPr>
          <w:t>kundenservice.</w:t>
        </w:r>
        <w:r w:rsidRPr="4A94B8D1" w:rsidR="0FCAD0CB">
          <w:rPr>
            <w:rStyle w:val="Hyperlink"/>
            <w:rFonts w:ascii="Calibri" w:hAnsi="Calibri" w:eastAsia="Calibri" w:cs="Calibri" w:asciiTheme="minorAscii" w:hAnsiTheme="minorAscii" w:eastAsiaTheme="minorAscii" w:cstheme="minorAscii"/>
          </w:rPr>
          <w:t>de</w:t>
        </w:r>
        <w:r w:rsidRPr="4A94B8D1" w:rsidR="009410D5">
          <w:rPr>
            <w:rStyle w:val="Hyperlink"/>
            <w:rFonts w:ascii="Calibri" w:hAnsi="Calibri" w:eastAsia="Calibri" w:cs="Calibri" w:asciiTheme="minorAscii" w:hAnsiTheme="minorAscii" w:eastAsiaTheme="minorAscii" w:cstheme="minorAscii"/>
          </w:rPr>
          <w:t>@prefa.com</w:t>
        </w:r>
      </w:hyperlink>
      <w:r w:rsidRPr="4A94B8D1" w:rsidR="009410D5">
        <w:rPr>
          <w:rFonts w:ascii="Calibri" w:hAnsi="Calibri" w:eastAsia="Calibri" w:cs="Calibri" w:asciiTheme="minorAscii" w:hAnsiTheme="minorAscii" w:eastAsiaTheme="minorAscii" w:cstheme="minorAscii"/>
        </w:rPr>
        <w:t>.</w:t>
      </w:r>
      <w:r w:rsidRPr="4A94B8D1" w:rsidR="5724C480">
        <w:rPr>
          <w:rFonts w:ascii="Calibri" w:hAnsi="Calibri" w:eastAsia="Calibri" w:cs="Calibri" w:asciiTheme="minorAscii" w:hAnsiTheme="minorAscii" w:eastAsiaTheme="minorAscii" w:cstheme="minorAscii"/>
        </w:rPr>
        <w:t xml:space="preserve"> </w:t>
      </w:r>
    </w:p>
    <w:p w:rsidRPr="009410D5" w:rsidR="005741C0" w:rsidP="007B56A2" w:rsidRDefault="005741C0" w14:paraId="56E155E5" w14:textId="77777777">
      <w:pPr>
        <w:spacing w:after="0" w:line="288" w:lineRule="auto"/>
        <w:rPr>
          <w:rFonts w:cstheme="minorHAnsi"/>
          <w:lang w:val="de-AT"/>
        </w:rPr>
      </w:pPr>
    </w:p>
    <w:p w:rsidR="005741C0" w:rsidP="007B56A2" w:rsidRDefault="005741C0" w14:paraId="793C80B4" w14:textId="77777777">
      <w:pPr>
        <w:spacing w:after="0" w:line="288" w:lineRule="auto"/>
        <w:rPr>
          <w:rFonts w:cstheme="minorHAnsi"/>
          <w:lang w:val="de-AT"/>
        </w:rPr>
      </w:pPr>
    </w:p>
    <w:p w:rsidR="007640E5" w:rsidP="004D07F5" w:rsidRDefault="007640E5" w14:paraId="6A876C22" w14:textId="77777777">
      <w:pPr>
        <w:spacing w:after="0" w:line="288" w:lineRule="auto"/>
        <w:rPr>
          <w:rFonts w:cstheme="minorHAnsi"/>
          <w:lang w:val="de-AT"/>
        </w:rPr>
      </w:pPr>
    </w:p>
    <w:p w:rsidRPr="007640E5" w:rsidR="007640E5" w:rsidP="004D07F5" w:rsidRDefault="007640E5" w14:paraId="06FC7354" w14:textId="67C6FE94">
      <w:pPr>
        <w:spacing w:after="0" w:line="288" w:lineRule="auto"/>
        <w:rPr>
          <w:rFonts w:cstheme="minorHAnsi"/>
          <w:b/>
          <w:bCs/>
        </w:rPr>
      </w:pPr>
      <w:r w:rsidRPr="007640E5">
        <w:rPr>
          <w:rFonts w:cstheme="minorHAnsi"/>
          <w:b/>
          <w:bCs/>
          <w:lang w:val="de-AT"/>
        </w:rPr>
        <w:t>Hier stehen weitere Bilder zum Download bereit:</w:t>
      </w:r>
    </w:p>
    <w:p w:rsidRPr="00DD26A2" w:rsidR="004D07F5" w:rsidP="004D07F5" w:rsidRDefault="00000000" w14:paraId="1B9C3F54" w14:textId="21B4955B">
      <w:pPr>
        <w:spacing w:after="0" w:line="288" w:lineRule="auto"/>
        <w:rPr>
          <w:i/>
          <w:iCs/>
          <w:lang w:val="de-AT"/>
        </w:rPr>
      </w:pPr>
      <w:hyperlink w:history="1" r:id="rId12">
        <w:r w:rsidRPr="00DD26A2" w:rsidR="00DD26A2">
          <w:rPr>
            <w:rStyle w:val="Hyperlink"/>
            <w:rFonts w:asciiTheme="minorHAnsi" w:hAnsiTheme="minorHAnsi"/>
            <w:i/>
            <w:iCs/>
            <w:lang w:val="de-AT"/>
          </w:rPr>
          <w:t>https://brx522.saas.contentserv.com/admin/share/25526187</w:t>
        </w:r>
      </w:hyperlink>
    </w:p>
    <w:p w:rsidR="004D07F5" w:rsidP="004D07F5" w:rsidRDefault="004D07F5" w14:paraId="54362CFE" w14:textId="30DCB633">
      <w:pPr>
        <w:spacing w:after="0" w:line="288" w:lineRule="auto"/>
        <w:rPr>
          <w:i/>
          <w:iCs/>
        </w:rPr>
      </w:pPr>
      <w:proofErr w:type="spellStart"/>
      <w:r>
        <w:rPr>
          <w:i/>
          <w:iCs/>
        </w:rPr>
        <w:t>Fotocredit</w:t>
      </w:r>
      <w:proofErr w:type="spellEnd"/>
      <w:r>
        <w:rPr>
          <w:i/>
          <w:iCs/>
        </w:rPr>
        <w:t xml:space="preserve">: PREFA / </w:t>
      </w:r>
      <w:r w:rsidR="00DD26A2">
        <w:rPr>
          <w:i/>
          <w:iCs/>
        </w:rPr>
        <w:t>Croce &amp; Wir</w:t>
      </w:r>
    </w:p>
    <w:p w:rsidRPr="001E363D" w:rsidR="004D07F5" w:rsidP="004D07F5" w:rsidRDefault="004D07F5" w14:paraId="3D68DDF2" w14:textId="77777777">
      <w:pPr>
        <w:spacing w:after="0" w:line="288" w:lineRule="auto"/>
        <w:rPr>
          <w:lang w:val="de-AT"/>
        </w:rPr>
      </w:pPr>
    </w:p>
    <w:p w:rsidRPr="008939BE" w:rsidR="004D07F5" w:rsidP="004D07F5" w:rsidRDefault="004D07F5" w14:paraId="7B17664D" w14:textId="77777777">
      <w:pPr>
        <w:spacing w:after="0" w:line="288" w:lineRule="auto"/>
      </w:pPr>
    </w:p>
    <w:p w:rsidR="004D07F5" w:rsidP="004D07F5" w:rsidRDefault="004D07F5" w14:paraId="4BBC8C90" w14:textId="77777777">
      <w:pPr>
        <w:rPr>
          <w:rFonts w:eastAsia="MS Mincho" w:cs="Times New Roman"/>
          <w:b/>
        </w:rPr>
      </w:pPr>
      <w:r>
        <w:rPr>
          <w:rFonts w:eastAsia="MS Mincho" w:cs="Times New Roman"/>
          <w:b/>
        </w:rPr>
        <w:br w:type="page"/>
      </w:r>
    </w:p>
    <w:p w:rsidR="004D07F5" w:rsidP="004D07F5" w:rsidRDefault="004D07F5" w14:paraId="1B693C11" w14:textId="77777777">
      <w:pPr>
        <w:spacing w:after="0" w:line="288" w:lineRule="auto"/>
        <w:rPr>
          <w:rFonts w:eastAsia="MS Mincho" w:cs="Times New Roman"/>
        </w:rPr>
      </w:pPr>
      <w:r>
        <w:rPr>
          <w:rFonts w:eastAsia="MS Mincho" w:cs="Times New Roman"/>
          <w:b/>
        </w:rPr>
        <w:t>PREFA im Überblick:</w:t>
      </w:r>
      <w:r>
        <w:rPr>
          <w:rFonts w:eastAsia="MS Mincho" w:cs="Times New Roman"/>
        </w:rPr>
        <w:t xml:space="preserve"> Die PREFA Aluminiumprodukte GmbH ist europaweit seit knapp 80 Jahren mit der Entwicklung, Produktion und Vermarktung von Dach-, Solar- und Fassadensystemen aus Aluminium erfolgreich. Insgesamt beschäftigt die PREFA Gruppe rund 700 </w:t>
      </w:r>
      <w:proofErr w:type="spellStart"/>
      <w:proofErr w:type="gramStart"/>
      <w:r>
        <w:rPr>
          <w:rFonts w:eastAsia="MS Mincho" w:cs="Times New Roman"/>
        </w:rPr>
        <w:t>Mitarbeiter:innen</w:t>
      </w:r>
      <w:proofErr w:type="spellEnd"/>
      <w:proofErr w:type="gramEnd"/>
      <w:r>
        <w:rPr>
          <w:rFonts w:eastAsia="MS Mincho" w:cs="Times New Roman"/>
        </w:rPr>
        <w:t xml:space="preserve">. Die Produktion der über 5.000 hochwertigen Produkte erfolgt ausschließlich in Österreich und Deutschland. PREFA ist Teil der Unternehmensgruppe des Industriellen Dr. Cornelius Grupp, die weltweit über 8.000 </w:t>
      </w:r>
      <w:proofErr w:type="spellStart"/>
      <w:proofErr w:type="gramStart"/>
      <w:r>
        <w:rPr>
          <w:rFonts w:eastAsia="MS Mincho" w:cs="Times New Roman"/>
        </w:rPr>
        <w:t>Mitarbeiter:innen</w:t>
      </w:r>
      <w:proofErr w:type="spellEnd"/>
      <w:proofErr w:type="gramEnd"/>
      <w:r>
        <w:rPr>
          <w:rFonts w:eastAsia="MS Mincho" w:cs="Times New Roman"/>
        </w:rPr>
        <w:t xml:space="preserve"> in über 40 Produktionsstandorten beschäftigt. </w:t>
      </w:r>
    </w:p>
    <w:p w:rsidR="004D07F5" w:rsidP="004D07F5" w:rsidRDefault="004D07F5" w14:paraId="2F322428" w14:textId="77777777">
      <w:pPr>
        <w:spacing w:after="0" w:line="288" w:lineRule="auto"/>
        <w:rPr>
          <w:rFonts w:eastAsia="MS Mincho" w:cs="Times New Roman"/>
        </w:rPr>
      </w:pPr>
    </w:p>
    <w:p w:rsidR="004D07F5" w:rsidP="004D07F5" w:rsidRDefault="004D07F5" w14:paraId="31A1CD0D" w14:textId="77777777">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rsidR="004D07F5" w:rsidP="004D07F5" w:rsidRDefault="004D07F5" w14:paraId="2744403E" w14:textId="77777777">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w:history="1" r:id="rId13">
        <w:r w:rsidRPr="008A02BF">
          <w:rPr>
            <w:rFonts w:eastAsia="MS Mincho" w:cs="Times New Roman"/>
          </w:rPr>
          <w:t>www.prefa.at/nachhaltigkeit</w:t>
        </w:r>
      </w:hyperlink>
      <w:r>
        <w:rPr>
          <w:rFonts w:eastAsia="MS Mincho" w:cs="Times New Roman"/>
        </w:rPr>
        <w:t xml:space="preserve"> zu finden.</w:t>
      </w:r>
    </w:p>
    <w:p w:rsidR="004D07F5" w:rsidP="004D07F5" w:rsidRDefault="004D07F5" w14:paraId="0061602C" w14:textId="77777777">
      <w:pPr>
        <w:spacing w:after="0" w:line="288" w:lineRule="auto"/>
        <w:rPr>
          <w:b/>
          <w:bCs/>
          <w:u w:val="single"/>
        </w:rPr>
      </w:pPr>
    </w:p>
    <w:p w:rsidR="004D07F5" w:rsidP="004D07F5" w:rsidRDefault="004D07F5" w14:paraId="32B31CB3" w14:textId="77777777">
      <w:pPr>
        <w:spacing w:after="0" w:line="288" w:lineRule="auto"/>
        <w:rPr>
          <w:b/>
          <w:bCs/>
          <w:u w:val="single"/>
        </w:rPr>
      </w:pPr>
    </w:p>
    <w:p w:rsidR="004D07F5" w:rsidP="004D07F5" w:rsidRDefault="004D07F5" w14:paraId="1C60D905" w14:textId="77777777">
      <w:pPr>
        <w:spacing w:after="0" w:line="288" w:lineRule="auto"/>
        <w:rPr>
          <w:bCs/>
        </w:rPr>
      </w:pPr>
      <w:r w:rsidRPr="008939BE">
        <w:rPr>
          <w:b/>
          <w:bCs/>
          <w:u w:val="single"/>
        </w:rPr>
        <w:t>Presseinformationen international:</w:t>
      </w:r>
      <w:r w:rsidRPr="008939BE">
        <w:rPr>
          <w:b/>
          <w:bCs/>
          <w:u w:val="single"/>
        </w:rPr>
        <w:br/>
      </w:r>
      <w:r w:rsidRPr="008939BE">
        <w:rPr>
          <w:bCs/>
        </w:rPr>
        <w:t xml:space="preserve">Mag. (FH) Jürgen Jungmair, </w:t>
      </w:r>
      <w:proofErr w:type="spellStart"/>
      <w:r w:rsidRPr="008939BE">
        <w:rPr>
          <w:bCs/>
        </w:rPr>
        <w:t>MSc</w:t>
      </w:r>
      <w:proofErr w:type="spellEnd"/>
      <w:r w:rsidRPr="008939BE">
        <w:rPr>
          <w:bCs/>
        </w:rPr>
        <w:t>.</w:t>
      </w:r>
      <w:r w:rsidRPr="008939BE">
        <w:rPr>
          <w:b/>
          <w:bCs/>
          <w:u w:val="single"/>
        </w:rPr>
        <w:br/>
      </w:r>
      <w:r w:rsidRPr="008939BE">
        <w:rPr>
          <w:bCs/>
        </w:rPr>
        <w:t>Leitung Marketing International</w:t>
      </w:r>
      <w:r w:rsidRPr="008939BE">
        <w:rPr>
          <w:b/>
          <w:bCs/>
          <w:u w:val="single"/>
        </w:rPr>
        <w:br/>
      </w:r>
      <w:r w:rsidRPr="008939BE">
        <w:rPr>
          <w:bCs/>
        </w:rPr>
        <w:t>PREFA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rsidRPr="009D559F" w:rsidR="004D07F5" w:rsidP="004D07F5" w:rsidRDefault="004D07F5" w14:paraId="4A725C73" w14:textId="77777777">
      <w:pPr>
        <w:spacing w:after="0" w:line="288" w:lineRule="auto"/>
        <w:rPr>
          <w:bCs/>
          <w:lang w:val="it-IT"/>
        </w:rPr>
      </w:pPr>
      <w:r w:rsidRPr="009D559F">
        <w:rPr>
          <w:bCs/>
          <w:lang w:val="it-IT"/>
        </w:rPr>
        <w:t>M: +43 664 9654670</w:t>
      </w:r>
    </w:p>
    <w:p w:rsidRPr="009D559F" w:rsidR="004D07F5" w:rsidP="004D07F5" w:rsidRDefault="004D07F5" w14:paraId="20517422" w14:textId="77777777">
      <w:pPr>
        <w:spacing w:after="0" w:line="288" w:lineRule="auto"/>
        <w:rPr>
          <w:bCs/>
          <w:lang w:val="it-IT"/>
        </w:rPr>
      </w:pPr>
      <w:r w:rsidRPr="009D559F">
        <w:rPr>
          <w:bCs/>
          <w:lang w:val="it-IT"/>
        </w:rPr>
        <w:t xml:space="preserve">E: </w:t>
      </w:r>
      <w:hyperlink w:history="1" r:id="rId14">
        <w:r w:rsidRPr="009D559F">
          <w:rPr>
            <w:rStyle w:val="Hyperlink"/>
            <w:rFonts w:asciiTheme="minorHAnsi" w:hAnsiTheme="minorHAnsi"/>
            <w:bCs/>
            <w:color w:val="auto"/>
            <w:lang w:val="it-IT"/>
          </w:rPr>
          <w:t>juergen.jungmair@prefa.com</w:t>
        </w:r>
      </w:hyperlink>
    </w:p>
    <w:p w:rsidRPr="00F46E8B" w:rsidR="004D07F5" w:rsidP="004D07F5" w:rsidRDefault="004D07F5" w14:paraId="6FE0F359" w14:textId="77777777">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rsidRPr="008939BE" w:rsidR="004D07F5" w:rsidP="004D07F5" w:rsidRDefault="004D07F5" w14:paraId="23E4839C" w14:textId="77777777">
      <w:pPr>
        <w:spacing w:after="0" w:line="288" w:lineRule="auto"/>
        <w:rPr>
          <w:rFonts w:eastAsia="MS Mincho" w:cs="Times New Roman"/>
          <w:b/>
          <w:bCs/>
          <w:lang w:val="de-AT"/>
        </w:rPr>
      </w:pPr>
    </w:p>
    <w:p w:rsidRPr="00F864C8" w:rsidR="004D07F5" w:rsidP="004D07F5" w:rsidRDefault="004D07F5" w14:paraId="1099CF44" w14:textId="77777777">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rsidRPr="008939BE" w:rsidR="004D07F5" w:rsidP="004D07F5" w:rsidRDefault="004D07F5" w14:paraId="77B12423" w14:textId="77777777">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r>
      <w:r w:rsidRPr="008939BE">
        <w:rPr>
          <w:rFonts w:eastAsia="MS Mincho" w:cs="Times New Roman"/>
          <w:lang w:val="de-AT"/>
        </w:rPr>
        <w:t>Leitung Marketing</w:t>
      </w:r>
      <w:r w:rsidRPr="008939BE">
        <w:rPr>
          <w:rFonts w:eastAsia="MS Mincho" w:cs="Times New Roman"/>
          <w:lang w:val="de-AT"/>
        </w:rPr>
        <w:br/>
      </w:r>
      <w:r w:rsidRPr="008939BE">
        <w:rPr>
          <w:rFonts w:eastAsia="MS Mincho" w:cs="Times New Roman"/>
          <w:lang w:val="de-AT"/>
        </w:rPr>
        <w:t xml:space="preserve">PREFA GmbH </w:t>
      </w:r>
      <w:proofErr w:type="spellStart"/>
      <w:r w:rsidRPr="008939BE">
        <w:rPr>
          <w:rFonts w:eastAsia="MS Mincho" w:cs="Times New Roman"/>
          <w:lang w:val="de-AT"/>
        </w:rPr>
        <w:t>Alu-Dächer</w:t>
      </w:r>
      <w:proofErr w:type="spellEnd"/>
      <w:r w:rsidRPr="008939BE">
        <w:rPr>
          <w:rFonts w:eastAsia="MS Mincho" w:cs="Times New Roman"/>
          <w:lang w:val="de-AT"/>
        </w:rPr>
        <w:t xml:space="preserve"> und -Fassaden </w:t>
      </w:r>
    </w:p>
    <w:p w:rsidRPr="008939BE" w:rsidR="004D07F5" w:rsidP="004D07F5" w:rsidRDefault="004D07F5" w14:paraId="61C45B02" w14:textId="77777777">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rsidRPr="008939BE" w:rsidR="004D07F5" w:rsidP="004D07F5" w:rsidRDefault="004D07F5" w14:paraId="44E44527" w14:textId="77777777">
      <w:pPr>
        <w:spacing w:after="0" w:line="288" w:lineRule="auto"/>
        <w:rPr>
          <w:rFonts w:eastAsia="MS Mincho" w:cs="Times New Roman"/>
          <w:lang w:val="de-AT"/>
        </w:rPr>
      </w:pPr>
      <w:r w:rsidRPr="008939BE">
        <w:rPr>
          <w:rFonts w:eastAsia="MS Mincho" w:cs="Times New Roman"/>
          <w:lang w:val="de-AT"/>
        </w:rPr>
        <w:t>T: +49 36941 785</w:t>
      </w:r>
      <w:r>
        <w:rPr>
          <w:rFonts w:eastAsia="MS Mincho" w:cs="Times New Roman"/>
          <w:lang w:val="de-AT"/>
        </w:rPr>
        <w:t>-</w:t>
      </w:r>
      <w:r w:rsidRPr="008939BE">
        <w:rPr>
          <w:rFonts w:eastAsia="MS Mincho" w:cs="Times New Roman"/>
          <w:lang w:val="de-AT"/>
        </w:rPr>
        <w:t>10</w:t>
      </w:r>
      <w:r w:rsidRPr="008939BE">
        <w:rPr>
          <w:rFonts w:eastAsia="MS Mincho" w:cs="Times New Roman"/>
          <w:lang w:val="de-AT"/>
        </w:rPr>
        <w:br/>
      </w:r>
      <w:r w:rsidRPr="008939BE">
        <w:rPr>
          <w:rFonts w:eastAsia="MS Mincho" w:cs="Times New Roman"/>
          <w:lang w:val="de-AT"/>
        </w:rPr>
        <w:t xml:space="preserve">E: </w:t>
      </w:r>
      <w:hyperlink w:history="1" r:id="rId15">
        <w:r w:rsidRPr="008939BE">
          <w:rPr>
            <w:rStyle w:val="Hyperlink"/>
            <w:rFonts w:eastAsia="MS Mincho" w:cs="Times New Roman" w:asciiTheme="minorHAnsi" w:hAnsiTheme="minorHAnsi"/>
            <w:color w:val="auto"/>
            <w:lang w:val="de-AT"/>
          </w:rPr>
          <w:t>alexandra.bendel-doell@</w:t>
        </w:r>
        <w:r>
          <w:rPr>
            <w:rStyle w:val="Hyperlink"/>
            <w:rFonts w:eastAsia="MS Mincho" w:cs="Times New Roman" w:asciiTheme="minorHAnsi" w:hAnsiTheme="minorHAnsi"/>
            <w:color w:val="auto"/>
            <w:lang w:val="de-AT"/>
          </w:rPr>
          <w:t>p</w:t>
        </w:r>
        <w:r w:rsidRPr="008939BE">
          <w:rPr>
            <w:rStyle w:val="Hyperlink"/>
            <w:rFonts w:eastAsia="MS Mincho" w:cs="Times New Roman" w:asciiTheme="minorHAnsi" w:hAnsiTheme="minorHAnsi"/>
            <w:color w:val="auto"/>
            <w:lang w:val="de-AT"/>
          </w:rPr>
          <w:t>refa.com</w:t>
        </w:r>
      </w:hyperlink>
    </w:p>
    <w:p w:rsidRPr="00FC6F80" w:rsidR="004D07F5" w:rsidP="004D07F5" w:rsidRDefault="004D07F5" w14:paraId="043DB274" w14:textId="77777777">
      <w:pPr>
        <w:spacing w:after="0" w:line="288" w:lineRule="auto"/>
        <w:rPr>
          <w:rStyle w:val="Hyperlink"/>
          <w:rFonts w:eastAsia="MS Mincho" w:cs="Times New Roman" w:asciiTheme="minorHAnsi" w:hAnsiTheme="minorHAnsi"/>
          <w:color w:val="auto"/>
          <w:lang w:val="de-AT"/>
        </w:rPr>
      </w:pPr>
      <w:r w:rsidRPr="00FC6F80">
        <w:rPr>
          <w:rStyle w:val="Hyperlink"/>
          <w:rFonts w:eastAsia="MS Mincho" w:cs="Times New Roman" w:asciiTheme="minorHAnsi" w:hAnsiTheme="minorHAnsi"/>
          <w:color w:val="auto"/>
          <w:lang w:val="de-AT"/>
        </w:rPr>
        <w:t>https://www.prefa.de</w:t>
      </w:r>
    </w:p>
    <w:p w:rsidRPr="008939BE" w:rsidR="004D07F5" w:rsidP="004D07F5" w:rsidRDefault="004D07F5" w14:paraId="4DF3B1FB" w14:textId="77777777">
      <w:pPr>
        <w:spacing w:after="0" w:line="288" w:lineRule="auto"/>
        <w:rPr>
          <w:rFonts w:eastAsia="MS Mincho" w:cs="Times New Roman"/>
          <w:lang w:val="de-AT"/>
        </w:rPr>
      </w:pPr>
    </w:p>
    <w:p w:rsidRPr="008939BE" w:rsidR="004D07F5" w:rsidP="004D07F5" w:rsidRDefault="004D07F5" w14:paraId="18FFB99C" w14:textId="77777777">
      <w:pPr>
        <w:spacing w:after="0" w:line="288" w:lineRule="auto"/>
        <w:rPr>
          <w:sz w:val="16"/>
          <w:szCs w:val="16"/>
          <w:lang w:val="pt-PT"/>
        </w:rPr>
      </w:pPr>
    </w:p>
    <w:p w:rsidRPr="004D07F5" w:rsidR="004C1612" w:rsidP="004D07F5" w:rsidRDefault="004C1612" w14:paraId="2DE24D31" w14:textId="534867F9"/>
    <w:sectPr w:rsidRPr="004D07F5" w:rsidR="004C1612" w:rsidSect="003C57D6">
      <w:headerReference w:type="default" r:id="rId16"/>
      <w:footerReference w:type="default" r:id="rId17"/>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760C" w:rsidP="006F2311" w:rsidRDefault="00C6760C" w14:paraId="35CD8504" w14:textId="77777777">
      <w:pPr>
        <w:spacing w:after="0" w:line="240" w:lineRule="auto"/>
      </w:pPr>
      <w:r>
        <w:separator/>
      </w:r>
    </w:p>
  </w:endnote>
  <w:endnote w:type="continuationSeparator" w:id="0">
    <w:p w:rsidR="00C6760C" w:rsidP="006F2311" w:rsidRDefault="00C6760C" w14:paraId="21D7CBB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C3D2F" w:rsidR="000C3D2F" w:rsidP="000C3D2F" w:rsidRDefault="000C3D2F" w14:paraId="585DB784" w14:textId="229A10F8">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760C" w:rsidP="006F2311" w:rsidRDefault="00C6760C" w14:paraId="758A9431" w14:textId="77777777">
      <w:pPr>
        <w:spacing w:after="0" w:line="240" w:lineRule="auto"/>
      </w:pPr>
      <w:r>
        <w:separator/>
      </w:r>
    </w:p>
  </w:footnote>
  <w:footnote w:type="continuationSeparator" w:id="0">
    <w:p w:rsidR="00C6760C" w:rsidP="006F2311" w:rsidRDefault="00C6760C" w14:paraId="7C341C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864C8" w:rsidRDefault="00F81894" w14:paraId="7C3A7367" w14:textId="77777777">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rsidR="00F864C8" w:rsidRDefault="00F864C8" w14:paraId="696A39EA" w14:textId="77777777">
    <w:pPr>
      <w:pStyle w:val="Kopfzeile"/>
    </w:pPr>
  </w:p>
  <w:p w:rsidR="00F864C8" w:rsidRDefault="00F864C8" w14:paraId="2B3CBDD2"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hint="default" w:ascii="Symbol" w:hAnsi="Symbol"/>
      </w:rPr>
    </w:lvl>
    <w:lvl w:ilvl="1" w:tplc="0C070001">
      <w:start w:val="1"/>
      <w:numFmt w:val="bullet"/>
      <w:lvlText w:val=""/>
      <w:lvlJc w:val="left"/>
      <w:pPr>
        <w:ind w:left="1440" w:hanging="360"/>
      </w:pPr>
      <w:rPr>
        <w:rFonts w:hint="default" w:ascii="Symbol" w:hAnsi="Symbol"/>
      </w:rPr>
    </w:lvl>
    <w:lvl w:ilvl="2" w:tplc="0C070005">
      <w:start w:val="1"/>
      <w:numFmt w:val="bullet"/>
      <w:lvlText w:val=""/>
      <w:lvlJc w:val="left"/>
      <w:pPr>
        <w:ind w:left="2160" w:hanging="360"/>
      </w:pPr>
      <w:rPr>
        <w:rFonts w:hint="default" w:ascii="Wingdings" w:hAnsi="Wingdings"/>
      </w:rPr>
    </w:lvl>
    <w:lvl w:ilvl="3" w:tplc="0C070001">
      <w:start w:val="1"/>
      <w:numFmt w:val="bullet"/>
      <w:lvlText w:val=""/>
      <w:lvlJc w:val="left"/>
      <w:pPr>
        <w:ind w:left="2880" w:hanging="360"/>
      </w:pPr>
      <w:rPr>
        <w:rFonts w:hint="default" w:ascii="Symbol" w:hAnsi="Symbol"/>
      </w:rPr>
    </w:lvl>
    <w:lvl w:ilvl="4" w:tplc="0C070003">
      <w:start w:val="1"/>
      <w:numFmt w:val="bullet"/>
      <w:lvlText w:val="o"/>
      <w:lvlJc w:val="left"/>
      <w:pPr>
        <w:ind w:left="3600" w:hanging="360"/>
      </w:pPr>
      <w:rPr>
        <w:rFonts w:hint="default" w:ascii="Courier New" w:hAnsi="Courier New" w:cs="Courier New"/>
      </w:rPr>
    </w:lvl>
    <w:lvl w:ilvl="5" w:tplc="0C070005">
      <w:start w:val="1"/>
      <w:numFmt w:val="bullet"/>
      <w:lvlText w:val=""/>
      <w:lvlJc w:val="left"/>
      <w:pPr>
        <w:ind w:left="4320" w:hanging="360"/>
      </w:pPr>
      <w:rPr>
        <w:rFonts w:hint="default" w:ascii="Wingdings" w:hAnsi="Wingdings"/>
      </w:rPr>
    </w:lvl>
    <w:lvl w:ilvl="6" w:tplc="0C070001">
      <w:start w:val="1"/>
      <w:numFmt w:val="bullet"/>
      <w:lvlText w:val=""/>
      <w:lvlJc w:val="left"/>
      <w:pPr>
        <w:ind w:left="5040" w:hanging="360"/>
      </w:pPr>
      <w:rPr>
        <w:rFonts w:hint="default" w:ascii="Symbol" w:hAnsi="Symbol"/>
      </w:rPr>
    </w:lvl>
    <w:lvl w:ilvl="7" w:tplc="0C070003">
      <w:start w:val="1"/>
      <w:numFmt w:val="bullet"/>
      <w:lvlText w:val="o"/>
      <w:lvlJc w:val="left"/>
      <w:pPr>
        <w:ind w:left="5760" w:hanging="360"/>
      </w:pPr>
      <w:rPr>
        <w:rFonts w:hint="default" w:ascii="Courier New" w:hAnsi="Courier New" w:cs="Courier New"/>
      </w:rPr>
    </w:lvl>
    <w:lvl w:ilvl="8" w:tplc="0C070005">
      <w:start w:val="1"/>
      <w:numFmt w:val="bullet"/>
      <w:lvlText w:val=""/>
      <w:lvlJc w:val="left"/>
      <w:pPr>
        <w:ind w:left="6480" w:hanging="360"/>
      </w:pPr>
      <w:rPr>
        <w:rFonts w:hint="default" w:ascii="Wingdings" w:hAnsi="Wingdings"/>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hint="default" w:ascii="Wingdings" w:hAnsi="Wingdings" w:cs="Arial" w:eastAsiaTheme="minorHAnsi"/>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hAnsiTheme="minorHAnsi" w:eastAsiaTheme="minorHAnsi" w:cstheme="minorBidi"/>
      </w:rPr>
    </w:lvl>
    <w:lvl w:ilvl="2" w:tplc="0C070005">
      <w:start w:val="1"/>
      <w:numFmt w:val="bullet"/>
      <w:lvlText w:val=""/>
      <w:lvlJc w:val="left"/>
      <w:pPr>
        <w:ind w:left="2160" w:hanging="360"/>
      </w:pPr>
      <w:rPr>
        <w:rFonts w:hint="default" w:ascii="Wingdings" w:hAnsi="Wingdings"/>
      </w:rPr>
    </w:lvl>
    <w:lvl w:ilvl="3" w:tplc="0C070001">
      <w:start w:val="1"/>
      <w:numFmt w:val="bullet"/>
      <w:lvlText w:val=""/>
      <w:lvlJc w:val="left"/>
      <w:pPr>
        <w:ind w:left="2880" w:hanging="360"/>
      </w:pPr>
      <w:rPr>
        <w:rFonts w:hint="default" w:ascii="Symbol" w:hAnsi="Symbol"/>
      </w:rPr>
    </w:lvl>
    <w:lvl w:ilvl="4" w:tplc="0C070003">
      <w:start w:val="1"/>
      <w:numFmt w:val="bullet"/>
      <w:lvlText w:val="o"/>
      <w:lvlJc w:val="left"/>
      <w:pPr>
        <w:ind w:left="3600" w:hanging="360"/>
      </w:pPr>
      <w:rPr>
        <w:rFonts w:hint="default" w:ascii="Courier New" w:hAnsi="Courier New" w:cs="Courier New"/>
      </w:rPr>
    </w:lvl>
    <w:lvl w:ilvl="5" w:tplc="0C070005">
      <w:start w:val="1"/>
      <w:numFmt w:val="bullet"/>
      <w:lvlText w:val=""/>
      <w:lvlJc w:val="left"/>
      <w:pPr>
        <w:ind w:left="4320" w:hanging="360"/>
      </w:pPr>
      <w:rPr>
        <w:rFonts w:hint="default" w:ascii="Wingdings" w:hAnsi="Wingdings"/>
      </w:rPr>
    </w:lvl>
    <w:lvl w:ilvl="6" w:tplc="0C070001">
      <w:start w:val="1"/>
      <w:numFmt w:val="bullet"/>
      <w:lvlText w:val=""/>
      <w:lvlJc w:val="left"/>
      <w:pPr>
        <w:ind w:left="5040" w:hanging="360"/>
      </w:pPr>
      <w:rPr>
        <w:rFonts w:hint="default" w:ascii="Symbol" w:hAnsi="Symbol"/>
      </w:rPr>
    </w:lvl>
    <w:lvl w:ilvl="7" w:tplc="0C070003">
      <w:start w:val="1"/>
      <w:numFmt w:val="bullet"/>
      <w:lvlText w:val="o"/>
      <w:lvlJc w:val="left"/>
      <w:pPr>
        <w:ind w:left="5760" w:hanging="360"/>
      </w:pPr>
      <w:rPr>
        <w:rFonts w:hint="default" w:ascii="Courier New" w:hAnsi="Courier New" w:cs="Courier New"/>
      </w:rPr>
    </w:lvl>
    <w:lvl w:ilvl="8" w:tplc="0C070005">
      <w:start w:val="1"/>
      <w:numFmt w:val="bullet"/>
      <w:lvlText w:val=""/>
      <w:lvlJc w:val="left"/>
      <w:pPr>
        <w:ind w:left="6480" w:hanging="360"/>
      </w:pPr>
      <w:rPr>
        <w:rFonts w:hint="default" w:ascii="Wingdings" w:hAnsi="Wingdings"/>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hint="default" w:ascii="Wingdings" w:hAnsi="Wingdings" w:eastAsia="MS Mincho" w:cs="Times New Roman"/>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976545D"/>
    <w:multiLevelType w:val="hybridMultilevel"/>
    <w:tmpl w:val="5C78F48C"/>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12" w15:restartNumberingAfterBreak="0">
    <w:nsid w:val="71784D59"/>
    <w:multiLevelType w:val="hybridMultilevel"/>
    <w:tmpl w:val="BFB29DB0"/>
    <w:lvl w:ilvl="0" w:tplc="0C070001">
      <w:start w:val="1"/>
      <w:numFmt w:val="bullet"/>
      <w:lvlText w:val=""/>
      <w:lvlJc w:val="left"/>
      <w:pPr>
        <w:ind w:left="720" w:hanging="360"/>
      </w:pPr>
      <w:rPr>
        <w:rFonts w:hint="default" w:ascii="Symbol" w:hAnsi="Symbol"/>
      </w:rPr>
    </w:lvl>
    <w:lvl w:ilvl="1" w:tplc="E40EAB18">
      <w:numFmt w:val="bullet"/>
      <w:lvlText w:val="–"/>
      <w:lvlJc w:val="left"/>
      <w:pPr>
        <w:ind w:left="1440" w:hanging="360"/>
      </w:pPr>
      <w:rPr>
        <w:rFonts w:hint="default" w:ascii="Arial" w:hAnsi="Arial" w:cs="Arial" w:eastAsiaTheme="minorHAnsi"/>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2"/>
  </w:num>
  <w:num w:numId="8" w16cid:durableId="61951602">
    <w:abstractNumId w:val="5"/>
  </w:num>
  <w:num w:numId="9" w16cid:durableId="1422095044">
    <w:abstractNumId w:val="8"/>
  </w:num>
  <w:num w:numId="10" w16cid:durableId="786855824">
    <w:abstractNumId w:val="10"/>
  </w:num>
  <w:num w:numId="11" w16cid:durableId="125702097">
    <w:abstractNumId w:val="9"/>
  </w:num>
  <w:num w:numId="12" w16cid:durableId="1045761815">
    <w:abstractNumId w:val="7"/>
  </w:num>
  <w:num w:numId="13" w16cid:durableId="2117947696">
    <w:abstractNumId w:val="6"/>
  </w:num>
  <w:num w:numId="14" w16cid:durableId="1702168284">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activeWritingStyle w:lang="it-IT" w:vendorID="64" w:dllVersion="0" w:nlCheck="1" w:checkStyle="0" w:appName="MSWord"/>
  <w:trackRevisions w:val="false"/>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3247"/>
    <w:rsid w:val="0000498D"/>
    <w:rsid w:val="00005B59"/>
    <w:rsid w:val="000074E7"/>
    <w:rsid w:val="00012058"/>
    <w:rsid w:val="00012BE8"/>
    <w:rsid w:val="0001384A"/>
    <w:rsid w:val="00017261"/>
    <w:rsid w:val="0001737F"/>
    <w:rsid w:val="00017460"/>
    <w:rsid w:val="00017CD1"/>
    <w:rsid w:val="000221A9"/>
    <w:rsid w:val="00023CF5"/>
    <w:rsid w:val="0002777F"/>
    <w:rsid w:val="00034BE2"/>
    <w:rsid w:val="00035DB4"/>
    <w:rsid w:val="00036CF6"/>
    <w:rsid w:val="00040A1A"/>
    <w:rsid w:val="00041459"/>
    <w:rsid w:val="0004369D"/>
    <w:rsid w:val="0005079A"/>
    <w:rsid w:val="00051B5B"/>
    <w:rsid w:val="00051EDD"/>
    <w:rsid w:val="0005284A"/>
    <w:rsid w:val="0006187D"/>
    <w:rsid w:val="00065934"/>
    <w:rsid w:val="00067D55"/>
    <w:rsid w:val="000710BD"/>
    <w:rsid w:val="00071CD2"/>
    <w:rsid w:val="000739EE"/>
    <w:rsid w:val="00081965"/>
    <w:rsid w:val="00081A96"/>
    <w:rsid w:val="00090327"/>
    <w:rsid w:val="00091217"/>
    <w:rsid w:val="00091D76"/>
    <w:rsid w:val="00097719"/>
    <w:rsid w:val="000A0308"/>
    <w:rsid w:val="000A345D"/>
    <w:rsid w:val="000A52E5"/>
    <w:rsid w:val="000A68CF"/>
    <w:rsid w:val="000A6BDF"/>
    <w:rsid w:val="000B2455"/>
    <w:rsid w:val="000B5969"/>
    <w:rsid w:val="000B6CEF"/>
    <w:rsid w:val="000C2766"/>
    <w:rsid w:val="000C2ED7"/>
    <w:rsid w:val="000C3D2F"/>
    <w:rsid w:val="000C46AF"/>
    <w:rsid w:val="000C4E88"/>
    <w:rsid w:val="000C53AA"/>
    <w:rsid w:val="000C7407"/>
    <w:rsid w:val="000D04BD"/>
    <w:rsid w:val="000D48C3"/>
    <w:rsid w:val="000D56FE"/>
    <w:rsid w:val="000D6724"/>
    <w:rsid w:val="000E22EB"/>
    <w:rsid w:val="000E50C6"/>
    <w:rsid w:val="000E6692"/>
    <w:rsid w:val="000E71EA"/>
    <w:rsid w:val="000E72C5"/>
    <w:rsid w:val="000F0272"/>
    <w:rsid w:val="000F07F0"/>
    <w:rsid w:val="000F2D4D"/>
    <w:rsid w:val="000F5044"/>
    <w:rsid w:val="000F6FCA"/>
    <w:rsid w:val="001007A4"/>
    <w:rsid w:val="00103153"/>
    <w:rsid w:val="00105C33"/>
    <w:rsid w:val="00110841"/>
    <w:rsid w:val="00112374"/>
    <w:rsid w:val="00117EE7"/>
    <w:rsid w:val="001212F3"/>
    <w:rsid w:val="001274C2"/>
    <w:rsid w:val="00130E4E"/>
    <w:rsid w:val="001322BC"/>
    <w:rsid w:val="00136708"/>
    <w:rsid w:val="00142D97"/>
    <w:rsid w:val="00144E99"/>
    <w:rsid w:val="00144F71"/>
    <w:rsid w:val="0014697B"/>
    <w:rsid w:val="00147A25"/>
    <w:rsid w:val="001522BB"/>
    <w:rsid w:val="0015238E"/>
    <w:rsid w:val="0016058D"/>
    <w:rsid w:val="00161469"/>
    <w:rsid w:val="00161D89"/>
    <w:rsid w:val="00167345"/>
    <w:rsid w:val="0016736D"/>
    <w:rsid w:val="00173BA4"/>
    <w:rsid w:val="00173D4B"/>
    <w:rsid w:val="00180BC4"/>
    <w:rsid w:val="00182945"/>
    <w:rsid w:val="00183A08"/>
    <w:rsid w:val="00185105"/>
    <w:rsid w:val="001863F8"/>
    <w:rsid w:val="00186641"/>
    <w:rsid w:val="00190041"/>
    <w:rsid w:val="00193880"/>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B73E2"/>
    <w:rsid w:val="001C305A"/>
    <w:rsid w:val="001D03CD"/>
    <w:rsid w:val="001D151A"/>
    <w:rsid w:val="001D44B2"/>
    <w:rsid w:val="001E2A12"/>
    <w:rsid w:val="001E34E1"/>
    <w:rsid w:val="001E363D"/>
    <w:rsid w:val="001E4109"/>
    <w:rsid w:val="001E4CAC"/>
    <w:rsid w:val="001E5630"/>
    <w:rsid w:val="001E612A"/>
    <w:rsid w:val="001E6855"/>
    <w:rsid w:val="001F06BB"/>
    <w:rsid w:val="001F25BA"/>
    <w:rsid w:val="001F36CB"/>
    <w:rsid w:val="001F5B4D"/>
    <w:rsid w:val="001F5B5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A96"/>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402A"/>
    <w:rsid w:val="002C56E0"/>
    <w:rsid w:val="002C5E02"/>
    <w:rsid w:val="002D0DD3"/>
    <w:rsid w:val="002D5B72"/>
    <w:rsid w:val="002E1131"/>
    <w:rsid w:val="002E2F2D"/>
    <w:rsid w:val="002F3ACF"/>
    <w:rsid w:val="002F3EB3"/>
    <w:rsid w:val="002F3FD3"/>
    <w:rsid w:val="002F4D8C"/>
    <w:rsid w:val="002F6F72"/>
    <w:rsid w:val="002F7F40"/>
    <w:rsid w:val="0030061F"/>
    <w:rsid w:val="00303A0C"/>
    <w:rsid w:val="00306AA8"/>
    <w:rsid w:val="003116C5"/>
    <w:rsid w:val="00315139"/>
    <w:rsid w:val="003171E2"/>
    <w:rsid w:val="00317D6F"/>
    <w:rsid w:val="00320210"/>
    <w:rsid w:val="003206E4"/>
    <w:rsid w:val="003210E1"/>
    <w:rsid w:val="00323271"/>
    <w:rsid w:val="00323284"/>
    <w:rsid w:val="003254A0"/>
    <w:rsid w:val="00333FD3"/>
    <w:rsid w:val="00334635"/>
    <w:rsid w:val="003371C3"/>
    <w:rsid w:val="0033771A"/>
    <w:rsid w:val="00346085"/>
    <w:rsid w:val="00346BAA"/>
    <w:rsid w:val="00347066"/>
    <w:rsid w:val="003507F8"/>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16BD"/>
    <w:rsid w:val="003940C1"/>
    <w:rsid w:val="00394D9D"/>
    <w:rsid w:val="003974F2"/>
    <w:rsid w:val="003A14FB"/>
    <w:rsid w:val="003A3864"/>
    <w:rsid w:val="003A54D6"/>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C7B54"/>
    <w:rsid w:val="003C7BF9"/>
    <w:rsid w:val="003D1103"/>
    <w:rsid w:val="003D35F8"/>
    <w:rsid w:val="003D3850"/>
    <w:rsid w:val="003E27D8"/>
    <w:rsid w:val="003E3885"/>
    <w:rsid w:val="003E4DE8"/>
    <w:rsid w:val="003E5C4B"/>
    <w:rsid w:val="003E6608"/>
    <w:rsid w:val="003E6929"/>
    <w:rsid w:val="003E721A"/>
    <w:rsid w:val="003F0666"/>
    <w:rsid w:val="003F1420"/>
    <w:rsid w:val="003F306C"/>
    <w:rsid w:val="003F3559"/>
    <w:rsid w:val="003F4F70"/>
    <w:rsid w:val="003F58A4"/>
    <w:rsid w:val="00403C53"/>
    <w:rsid w:val="004106CF"/>
    <w:rsid w:val="00410D2F"/>
    <w:rsid w:val="0041241F"/>
    <w:rsid w:val="00412D4D"/>
    <w:rsid w:val="0041413F"/>
    <w:rsid w:val="00414AF2"/>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01D"/>
    <w:rsid w:val="0044615A"/>
    <w:rsid w:val="00447BEC"/>
    <w:rsid w:val="004511FB"/>
    <w:rsid w:val="00454DD6"/>
    <w:rsid w:val="004627C1"/>
    <w:rsid w:val="00463AB6"/>
    <w:rsid w:val="004652DC"/>
    <w:rsid w:val="00465A32"/>
    <w:rsid w:val="004673E1"/>
    <w:rsid w:val="004675F3"/>
    <w:rsid w:val="00467F8C"/>
    <w:rsid w:val="00472AC8"/>
    <w:rsid w:val="004750A5"/>
    <w:rsid w:val="00475326"/>
    <w:rsid w:val="00475EDB"/>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C189B"/>
    <w:rsid w:val="004C4F38"/>
    <w:rsid w:val="004D07F5"/>
    <w:rsid w:val="004D1C70"/>
    <w:rsid w:val="004D7E60"/>
    <w:rsid w:val="004E0B91"/>
    <w:rsid w:val="004E16D0"/>
    <w:rsid w:val="004E1A9B"/>
    <w:rsid w:val="004E35B0"/>
    <w:rsid w:val="004E710F"/>
    <w:rsid w:val="004E7CC5"/>
    <w:rsid w:val="004F0C2E"/>
    <w:rsid w:val="004F1F7D"/>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623AB"/>
    <w:rsid w:val="0056680B"/>
    <w:rsid w:val="00567057"/>
    <w:rsid w:val="00570387"/>
    <w:rsid w:val="00570AF2"/>
    <w:rsid w:val="00571120"/>
    <w:rsid w:val="005717BD"/>
    <w:rsid w:val="0057196C"/>
    <w:rsid w:val="00572A88"/>
    <w:rsid w:val="00573394"/>
    <w:rsid w:val="005741C0"/>
    <w:rsid w:val="005755D8"/>
    <w:rsid w:val="005769AD"/>
    <w:rsid w:val="005820F2"/>
    <w:rsid w:val="00582364"/>
    <w:rsid w:val="00582D75"/>
    <w:rsid w:val="00583CE9"/>
    <w:rsid w:val="005864BC"/>
    <w:rsid w:val="00586602"/>
    <w:rsid w:val="005866DC"/>
    <w:rsid w:val="00586950"/>
    <w:rsid w:val="00596B93"/>
    <w:rsid w:val="005A08A9"/>
    <w:rsid w:val="005A0A07"/>
    <w:rsid w:val="005A10A5"/>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3304"/>
    <w:rsid w:val="005E44AC"/>
    <w:rsid w:val="005F108E"/>
    <w:rsid w:val="005F160F"/>
    <w:rsid w:val="005F1C0C"/>
    <w:rsid w:val="005F3021"/>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35E7"/>
    <w:rsid w:val="0065577A"/>
    <w:rsid w:val="00655D1D"/>
    <w:rsid w:val="00660DEE"/>
    <w:rsid w:val="0066247F"/>
    <w:rsid w:val="00663AE8"/>
    <w:rsid w:val="00663C82"/>
    <w:rsid w:val="0066525E"/>
    <w:rsid w:val="00665B11"/>
    <w:rsid w:val="0066608F"/>
    <w:rsid w:val="006668E9"/>
    <w:rsid w:val="006678E2"/>
    <w:rsid w:val="00667BB1"/>
    <w:rsid w:val="00670461"/>
    <w:rsid w:val="006718D1"/>
    <w:rsid w:val="006729C3"/>
    <w:rsid w:val="00672A5F"/>
    <w:rsid w:val="00673848"/>
    <w:rsid w:val="0068563C"/>
    <w:rsid w:val="00685A83"/>
    <w:rsid w:val="00690161"/>
    <w:rsid w:val="006926AF"/>
    <w:rsid w:val="00693899"/>
    <w:rsid w:val="0069501E"/>
    <w:rsid w:val="00696969"/>
    <w:rsid w:val="006A00BC"/>
    <w:rsid w:val="006A04C4"/>
    <w:rsid w:val="006A0FC9"/>
    <w:rsid w:val="006A163E"/>
    <w:rsid w:val="006A1D1E"/>
    <w:rsid w:val="006A2334"/>
    <w:rsid w:val="006A6106"/>
    <w:rsid w:val="006B44CD"/>
    <w:rsid w:val="006B482D"/>
    <w:rsid w:val="006B749B"/>
    <w:rsid w:val="006B7A29"/>
    <w:rsid w:val="006C5175"/>
    <w:rsid w:val="006C5BDA"/>
    <w:rsid w:val="006D2A0C"/>
    <w:rsid w:val="006D3966"/>
    <w:rsid w:val="006D50CC"/>
    <w:rsid w:val="006D600E"/>
    <w:rsid w:val="006D714F"/>
    <w:rsid w:val="006E1964"/>
    <w:rsid w:val="006E3F10"/>
    <w:rsid w:val="006E4E3E"/>
    <w:rsid w:val="006F2311"/>
    <w:rsid w:val="006F36D4"/>
    <w:rsid w:val="006F668E"/>
    <w:rsid w:val="006F74C9"/>
    <w:rsid w:val="00702910"/>
    <w:rsid w:val="00704445"/>
    <w:rsid w:val="00704C91"/>
    <w:rsid w:val="0071090F"/>
    <w:rsid w:val="0071209C"/>
    <w:rsid w:val="0071230D"/>
    <w:rsid w:val="00712AAB"/>
    <w:rsid w:val="00712DBC"/>
    <w:rsid w:val="00714193"/>
    <w:rsid w:val="00716883"/>
    <w:rsid w:val="00716D99"/>
    <w:rsid w:val="007214D2"/>
    <w:rsid w:val="00721676"/>
    <w:rsid w:val="0072212B"/>
    <w:rsid w:val="00722EF3"/>
    <w:rsid w:val="007230E7"/>
    <w:rsid w:val="007260C8"/>
    <w:rsid w:val="00726204"/>
    <w:rsid w:val="0072645D"/>
    <w:rsid w:val="00731193"/>
    <w:rsid w:val="00734FE7"/>
    <w:rsid w:val="00736A4B"/>
    <w:rsid w:val="00737F42"/>
    <w:rsid w:val="00746E6D"/>
    <w:rsid w:val="00753569"/>
    <w:rsid w:val="00754705"/>
    <w:rsid w:val="00757451"/>
    <w:rsid w:val="00760FFA"/>
    <w:rsid w:val="00761989"/>
    <w:rsid w:val="00761CB7"/>
    <w:rsid w:val="007640E5"/>
    <w:rsid w:val="0076440E"/>
    <w:rsid w:val="00765531"/>
    <w:rsid w:val="007666B1"/>
    <w:rsid w:val="0077151B"/>
    <w:rsid w:val="00774CA1"/>
    <w:rsid w:val="007750EA"/>
    <w:rsid w:val="00777972"/>
    <w:rsid w:val="00784ABD"/>
    <w:rsid w:val="0078735C"/>
    <w:rsid w:val="007915F4"/>
    <w:rsid w:val="00792B18"/>
    <w:rsid w:val="007A6F12"/>
    <w:rsid w:val="007B019B"/>
    <w:rsid w:val="007B0380"/>
    <w:rsid w:val="007B3D3C"/>
    <w:rsid w:val="007B4A1B"/>
    <w:rsid w:val="007B56A2"/>
    <w:rsid w:val="007B7148"/>
    <w:rsid w:val="007B7619"/>
    <w:rsid w:val="007C06BE"/>
    <w:rsid w:val="007C0EBA"/>
    <w:rsid w:val="007C1AEA"/>
    <w:rsid w:val="007C2DD6"/>
    <w:rsid w:val="007C77EE"/>
    <w:rsid w:val="007C7988"/>
    <w:rsid w:val="007D1312"/>
    <w:rsid w:val="007E533F"/>
    <w:rsid w:val="007E54A0"/>
    <w:rsid w:val="007F1BC7"/>
    <w:rsid w:val="007F5BAE"/>
    <w:rsid w:val="00801088"/>
    <w:rsid w:val="00802EE8"/>
    <w:rsid w:val="00810589"/>
    <w:rsid w:val="00813713"/>
    <w:rsid w:val="00814F16"/>
    <w:rsid w:val="008167DB"/>
    <w:rsid w:val="008225FB"/>
    <w:rsid w:val="0082281D"/>
    <w:rsid w:val="00822D6C"/>
    <w:rsid w:val="00825C69"/>
    <w:rsid w:val="00826C13"/>
    <w:rsid w:val="00826EA9"/>
    <w:rsid w:val="008324F9"/>
    <w:rsid w:val="008331D8"/>
    <w:rsid w:val="00833A0E"/>
    <w:rsid w:val="008441E0"/>
    <w:rsid w:val="00844545"/>
    <w:rsid w:val="00844FA1"/>
    <w:rsid w:val="00845A70"/>
    <w:rsid w:val="0084719B"/>
    <w:rsid w:val="00847799"/>
    <w:rsid w:val="008540AF"/>
    <w:rsid w:val="00854B95"/>
    <w:rsid w:val="008561B7"/>
    <w:rsid w:val="00856274"/>
    <w:rsid w:val="0085649B"/>
    <w:rsid w:val="008566B6"/>
    <w:rsid w:val="00857595"/>
    <w:rsid w:val="00857CF9"/>
    <w:rsid w:val="00864672"/>
    <w:rsid w:val="008678E7"/>
    <w:rsid w:val="008707CB"/>
    <w:rsid w:val="00871543"/>
    <w:rsid w:val="00872833"/>
    <w:rsid w:val="0088020F"/>
    <w:rsid w:val="008824B6"/>
    <w:rsid w:val="00884DDB"/>
    <w:rsid w:val="0088562F"/>
    <w:rsid w:val="00890506"/>
    <w:rsid w:val="0089079E"/>
    <w:rsid w:val="00891604"/>
    <w:rsid w:val="0089203F"/>
    <w:rsid w:val="008939BE"/>
    <w:rsid w:val="008A02BF"/>
    <w:rsid w:val="008A0C38"/>
    <w:rsid w:val="008A1926"/>
    <w:rsid w:val="008A628E"/>
    <w:rsid w:val="008A7422"/>
    <w:rsid w:val="008B202D"/>
    <w:rsid w:val="008B2A37"/>
    <w:rsid w:val="008B3027"/>
    <w:rsid w:val="008B5BF5"/>
    <w:rsid w:val="008B5D3B"/>
    <w:rsid w:val="008B5FEC"/>
    <w:rsid w:val="008B65E5"/>
    <w:rsid w:val="008B743F"/>
    <w:rsid w:val="008C3F2C"/>
    <w:rsid w:val="008C4051"/>
    <w:rsid w:val="008C6E49"/>
    <w:rsid w:val="008D0487"/>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06A90"/>
    <w:rsid w:val="00907FCE"/>
    <w:rsid w:val="00911DC6"/>
    <w:rsid w:val="00915809"/>
    <w:rsid w:val="00920672"/>
    <w:rsid w:val="00925007"/>
    <w:rsid w:val="00925250"/>
    <w:rsid w:val="00925506"/>
    <w:rsid w:val="0092670E"/>
    <w:rsid w:val="0093173E"/>
    <w:rsid w:val="00934597"/>
    <w:rsid w:val="0093500C"/>
    <w:rsid w:val="009410B5"/>
    <w:rsid w:val="009410D5"/>
    <w:rsid w:val="00941F31"/>
    <w:rsid w:val="00944180"/>
    <w:rsid w:val="00944A09"/>
    <w:rsid w:val="00945109"/>
    <w:rsid w:val="0094675E"/>
    <w:rsid w:val="00951A40"/>
    <w:rsid w:val="00951E34"/>
    <w:rsid w:val="009652DC"/>
    <w:rsid w:val="00966386"/>
    <w:rsid w:val="0097203E"/>
    <w:rsid w:val="00972E84"/>
    <w:rsid w:val="00975D06"/>
    <w:rsid w:val="00975F21"/>
    <w:rsid w:val="00976843"/>
    <w:rsid w:val="009769E7"/>
    <w:rsid w:val="00976F4D"/>
    <w:rsid w:val="00977E8D"/>
    <w:rsid w:val="00984492"/>
    <w:rsid w:val="00992513"/>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59F"/>
    <w:rsid w:val="009D566C"/>
    <w:rsid w:val="009D5EFA"/>
    <w:rsid w:val="009E0B4F"/>
    <w:rsid w:val="009E102B"/>
    <w:rsid w:val="009E468A"/>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107AE"/>
    <w:rsid w:val="00A11C7B"/>
    <w:rsid w:val="00A13E13"/>
    <w:rsid w:val="00A145E9"/>
    <w:rsid w:val="00A160F1"/>
    <w:rsid w:val="00A17EA4"/>
    <w:rsid w:val="00A24BF4"/>
    <w:rsid w:val="00A254F2"/>
    <w:rsid w:val="00A34C32"/>
    <w:rsid w:val="00A358F9"/>
    <w:rsid w:val="00A36B36"/>
    <w:rsid w:val="00A36EFA"/>
    <w:rsid w:val="00A401F0"/>
    <w:rsid w:val="00A408F8"/>
    <w:rsid w:val="00A43D8E"/>
    <w:rsid w:val="00A53772"/>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57D5"/>
    <w:rsid w:val="00A76404"/>
    <w:rsid w:val="00A76A88"/>
    <w:rsid w:val="00A850F9"/>
    <w:rsid w:val="00A86C43"/>
    <w:rsid w:val="00A86D4F"/>
    <w:rsid w:val="00A90748"/>
    <w:rsid w:val="00A90890"/>
    <w:rsid w:val="00A9151C"/>
    <w:rsid w:val="00A943F0"/>
    <w:rsid w:val="00A97259"/>
    <w:rsid w:val="00AA5103"/>
    <w:rsid w:val="00AB367E"/>
    <w:rsid w:val="00AB5924"/>
    <w:rsid w:val="00AB5A64"/>
    <w:rsid w:val="00AC1C83"/>
    <w:rsid w:val="00AC3E2C"/>
    <w:rsid w:val="00AC6FE4"/>
    <w:rsid w:val="00AC7D34"/>
    <w:rsid w:val="00AD182C"/>
    <w:rsid w:val="00AD3B25"/>
    <w:rsid w:val="00AD5059"/>
    <w:rsid w:val="00AD5C95"/>
    <w:rsid w:val="00AD5ECB"/>
    <w:rsid w:val="00AE16A6"/>
    <w:rsid w:val="00AE2BAA"/>
    <w:rsid w:val="00AE5616"/>
    <w:rsid w:val="00AE56E8"/>
    <w:rsid w:val="00AF0678"/>
    <w:rsid w:val="00AF0E24"/>
    <w:rsid w:val="00AF1CFC"/>
    <w:rsid w:val="00AF35D9"/>
    <w:rsid w:val="00AF4E07"/>
    <w:rsid w:val="00B00B72"/>
    <w:rsid w:val="00B0262E"/>
    <w:rsid w:val="00B0347F"/>
    <w:rsid w:val="00B066B6"/>
    <w:rsid w:val="00B07DB0"/>
    <w:rsid w:val="00B106D0"/>
    <w:rsid w:val="00B11C6C"/>
    <w:rsid w:val="00B13295"/>
    <w:rsid w:val="00B1384F"/>
    <w:rsid w:val="00B15F48"/>
    <w:rsid w:val="00B21509"/>
    <w:rsid w:val="00B23D09"/>
    <w:rsid w:val="00B242B2"/>
    <w:rsid w:val="00B251FD"/>
    <w:rsid w:val="00B30541"/>
    <w:rsid w:val="00B32AF6"/>
    <w:rsid w:val="00B44DEA"/>
    <w:rsid w:val="00B46C51"/>
    <w:rsid w:val="00B515E2"/>
    <w:rsid w:val="00B51910"/>
    <w:rsid w:val="00B60F09"/>
    <w:rsid w:val="00B60FE0"/>
    <w:rsid w:val="00B64757"/>
    <w:rsid w:val="00B73F6F"/>
    <w:rsid w:val="00B75230"/>
    <w:rsid w:val="00B75692"/>
    <w:rsid w:val="00B80FCC"/>
    <w:rsid w:val="00B85A8B"/>
    <w:rsid w:val="00B86B0B"/>
    <w:rsid w:val="00B9055C"/>
    <w:rsid w:val="00B90722"/>
    <w:rsid w:val="00B91246"/>
    <w:rsid w:val="00B95593"/>
    <w:rsid w:val="00B96ED4"/>
    <w:rsid w:val="00BA12BC"/>
    <w:rsid w:val="00BA1E8A"/>
    <w:rsid w:val="00BA56A0"/>
    <w:rsid w:val="00BA622B"/>
    <w:rsid w:val="00BA68A7"/>
    <w:rsid w:val="00BA7E3E"/>
    <w:rsid w:val="00BB5E4F"/>
    <w:rsid w:val="00BC3AF5"/>
    <w:rsid w:val="00BD2B0F"/>
    <w:rsid w:val="00BD3135"/>
    <w:rsid w:val="00BD4701"/>
    <w:rsid w:val="00BD7C92"/>
    <w:rsid w:val="00BE09FB"/>
    <w:rsid w:val="00BE2E2A"/>
    <w:rsid w:val="00BE3E1B"/>
    <w:rsid w:val="00BE7E1F"/>
    <w:rsid w:val="00BF0E72"/>
    <w:rsid w:val="00BF0F85"/>
    <w:rsid w:val="00BF1E39"/>
    <w:rsid w:val="00BF39DC"/>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EB9"/>
    <w:rsid w:val="00C21030"/>
    <w:rsid w:val="00C22B69"/>
    <w:rsid w:val="00C2791E"/>
    <w:rsid w:val="00C30336"/>
    <w:rsid w:val="00C3504C"/>
    <w:rsid w:val="00C35800"/>
    <w:rsid w:val="00C44A4F"/>
    <w:rsid w:val="00C44DE5"/>
    <w:rsid w:val="00C44F65"/>
    <w:rsid w:val="00C4531B"/>
    <w:rsid w:val="00C45B6A"/>
    <w:rsid w:val="00C515B2"/>
    <w:rsid w:val="00C51C02"/>
    <w:rsid w:val="00C56FA3"/>
    <w:rsid w:val="00C61F2F"/>
    <w:rsid w:val="00C6760C"/>
    <w:rsid w:val="00C6772A"/>
    <w:rsid w:val="00C709F3"/>
    <w:rsid w:val="00C71AF8"/>
    <w:rsid w:val="00C73901"/>
    <w:rsid w:val="00C76AF8"/>
    <w:rsid w:val="00C77C04"/>
    <w:rsid w:val="00C81207"/>
    <w:rsid w:val="00C84D99"/>
    <w:rsid w:val="00C85D72"/>
    <w:rsid w:val="00C8746F"/>
    <w:rsid w:val="00C90284"/>
    <w:rsid w:val="00C925E2"/>
    <w:rsid w:val="00C94BFE"/>
    <w:rsid w:val="00C959C3"/>
    <w:rsid w:val="00C96E8F"/>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1593"/>
    <w:rsid w:val="00CE2CAD"/>
    <w:rsid w:val="00CE3023"/>
    <w:rsid w:val="00CE45E6"/>
    <w:rsid w:val="00CE6CFD"/>
    <w:rsid w:val="00CE6F66"/>
    <w:rsid w:val="00CF092C"/>
    <w:rsid w:val="00CF147E"/>
    <w:rsid w:val="00CF43C1"/>
    <w:rsid w:val="00CF4C67"/>
    <w:rsid w:val="00CF53EF"/>
    <w:rsid w:val="00CF6936"/>
    <w:rsid w:val="00CF7CE6"/>
    <w:rsid w:val="00D05E5B"/>
    <w:rsid w:val="00D10666"/>
    <w:rsid w:val="00D12C36"/>
    <w:rsid w:val="00D140F6"/>
    <w:rsid w:val="00D15AEC"/>
    <w:rsid w:val="00D21386"/>
    <w:rsid w:val="00D2207E"/>
    <w:rsid w:val="00D26195"/>
    <w:rsid w:val="00D26635"/>
    <w:rsid w:val="00D26ECB"/>
    <w:rsid w:val="00D274C5"/>
    <w:rsid w:val="00D31CF6"/>
    <w:rsid w:val="00D33F79"/>
    <w:rsid w:val="00D34535"/>
    <w:rsid w:val="00D34566"/>
    <w:rsid w:val="00D34EBB"/>
    <w:rsid w:val="00D36AA3"/>
    <w:rsid w:val="00D37080"/>
    <w:rsid w:val="00D4056E"/>
    <w:rsid w:val="00D41EFF"/>
    <w:rsid w:val="00D42840"/>
    <w:rsid w:val="00D4361B"/>
    <w:rsid w:val="00D45DA1"/>
    <w:rsid w:val="00D47C21"/>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2AFD"/>
    <w:rsid w:val="00D84797"/>
    <w:rsid w:val="00D85BDA"/>
    <w:rsid w:val="00D87509"/>
    <w:rsid w:val="00D90907"/>
    <w:rsid w:val="00D91B82"/>
    <w:rsid w:val="00D93F33"/>
    <w:rsid w:val="00D94338"/>
    <w:rsid w:val="00D950DF"/>
    <w:rsid w:val="00D95DB5"/>
    <w:rsid w:val="00DA20CE"/>
    <w:rsid w:val="00DA689F"/>
    <w:rsid w:val="00DA6C18"/>
    <w:rsid w:val="00DB07F6"/>
    <w:rsid w:val="00DB0F80"/>
    <w:rsid w:val="00DB404C"/>
    <w:rsid w:val="00DC28E7"/>
    <w:rsid w:val="00DC3E80"/>
    <w:rsid w:val="00DC5465"/>
    <w:rsid w:val="00DC54F7"/>
    <w:rsid w:val="00DC74AA"/>
    <w:rsid w:val="00DD207F"/>
    <w:rsid w:val="00DD2148"/>
    <w:rsid w:val="00DD26A2"/>
    <w:rsid w:val="00DD2A70"/>
    <w:rsid w:val="00DD5C8B"/>
    <w:rsid w:val="00DD6E73"/>
    <w:rsid w:val="00DE0EBE"/>
    <w:rsid w:val="00DE21C0"/>
    <w:rsid w:val="00DE38E0"/>
    <w:rsid w:val="00DE3E80"/>
    <w:rsid w:val="00DE4B27"/>
    <w:rsid w:val="00DE5EA4"/>
    <w:rsid w:val="00DE6350"/>
    <w:rsid w:val="00DF10E4"/>
    <w:rsid w:val="00DF1B94"/>
    <w:rsid w:val="00DF1DA9"/>
    <w:rsid w:val="00DF54EA"/>
    <w:rsid w:val="00DF5504"/>
    <w:rsid w:val="00E042AA"/>
    <w:rsid w:val="00E05572"/>
    <w:rsid w:val="00E061A1"/>
    <w:rsid w:val="00E07718"/>
    <w:rsid w:val="00E119A0"/>
    <w:rsid w:val="00E133B5"/>
    <w:rsid w:val="00E1533B"/>
    <w:rsid w:val="00E25BA9"/>
    <w:rsid w:val="00E25DB8"/>
    <w:rsid w:val="00E3077C"/>
    <w:rsid w:val="00E30EC3"/>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5874"/>
    <w:rsid w:val="00E67D47"/>
    <w:rsid w:val="00E720A9"/>
    <w:rsid w:val="00E72389"/>
    <w:rsid w:val="00E750EE"/>
    <w:rsid w:val="00E82FD2"/>
    <w:rsid w:val="00E83783"/>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F0"/>
    <w:rsid w:val="00EF7EC6"/>
    <w:rsid w:val="00F01637"/>
    <w:rsid w:val="00F0256F"/>
    <w:rsid w:val="00F04129"/>
    <w:rsid w:val="00F049F0"/>
    <w:rsid w:val="00F058D9"/>
    <w:rsid w:val="00F07533"/>
    <w:rsid w:val="00F1161D"/>
    <w:rsid w:val="00F11B39"/>
    <w:rsid w:val="00F1364A"/>
    <w:rsid w:val="00F13CB0"/>
    <w:rsid w:val="00F16BD4"/>
    <w:rsid w:val="00F202CE"/>
    <w:rsid w:val="00F21A94"/>
    <w:rsid w:val="00F2353E"/>
    <w:rsid w:val="00F31103"/>
    <w:rsid w:val="00F36A90"/>
    <w:rsid w:val="00F40266"/>
    <w:rsid w:val="00F45FCE"/>
    <w:rsid w:val="00F462AD"/>
    <w:rsid w:val="00F46E8B"/>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70EC3"/>
    <w:rsid w:val="00F72906"/>
    <w:rsid w:val="00F736E6"/>
    <w:rsid w:val="00F76E2C"/>
    <w:rsid w:val="00F8066C"/>
    <w:rsid w:val="00F81894"/>
    <w:rsid w:val="00F8204F"/>
    <w:rsid w:val="00F83872"/>
    <w:rsid w:val="00F84511"/>
    <w:rsid w:val="00F85522"/>
    <w:rsid w:val="00F864C8"/>
    <w:rsid w:val="00F87A9F"/>
    <w:rsid w:val="00F87EF2"/>
    <w:rsid w:val="00F907E5"/>
    <w:rsid w:val="00F91130"/>
    <w:rsid w:val="00F91F84"/>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C5EE9"/>
    <w:rsid w:val="00FE0126"/>
    <w:rsid w:val="00FE0E44"/>
    <w:rsid w:val="00FE23BB"/>
    <w:rsid w:val="00FE63FE"/>
    <w:rsid w:val="00FF12AE"/>
    <w:rsid w:val="00FF1E23"/>
    <w:rsid w:val="00FF43B2"/>
    <w:rsid w:val="00FF581C"/>
    <w:rsid w:val="0FCAD0CB"/>
    <w:rsid w:val="19368AD2"/>
    <w:rsid w:val="2E789663"/>
    <w:rsid w:val="31A9BE3A"/>
    <w:rsid w:val="40A6A177"/>
    <w:rsid w:val="4A94B8D1"/>
    <w:rsid w:val="545FE7C1"/>
    <w:rsid w:val="5724C480"/>
    <w:rsid w:val="62D30E18"/>
    <w:rsid w:val="6B4202B3"/>
    <w:rsid w:val="7E273875"/>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091D76"/>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hAnsiTheme="majorHAnsi" w:eastAsiaTheme="majorEastAsia"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hint="default" w:ascii="Verdana" w:hAnsi="Verdana"/>
      <w:color w:val="CC0000"/>
      <w:u w:val="single"/>
    </w:rPr>
  </w:style>
  <w:style w:type="character" w:styleId="berschrift2Zchn" w:customStyle="1">
    <w:name w:val="Überschrift 2 Zchn"/>
    <w:basedOn w:val="Absatz-Standardschriftart"/>
    <w:link w:val="berschrift2"/>
    <w:uiPriority w:val="9"/>
    <w:semiHidden/>
    <w:rsid w:val="003C70F0"/>
    <w:rPr>
      <w:rFonts w:asciiTheme="majorHAnsi" w:hAnsiTheme="majorHAnsi" w:eastAsiaTheme="majorEastAsia" w:cstheme="majorBidi"/>
      <w:b/>
      <w:bCs/>
      <w:color w:val="4F81BD" w:themeColor="accent1"/>
      <w:sz w:val="26"/>
      <w:szCs w:val="26"/>
    </w:rPr>
  </w:style>
  <w:style w:type="character" w:styleId="A1" w:customStyle="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styleId="KommentarthemaZchn" w:customStyle="1">
    <w:name w:val="Kommentarthema Zchn"/>
    <w:basedOn w:val="KommentartextZchn"/>
    <w:link w:val="Kommentarthema"/>
    <w:uiPriority w:val="99"/>
    <w:semiHidden/>
    <w:rsid w:val="00E92DEB"/>
    <w:rPr>
      <w:b/>
      <w:bCs/>
      <w:sz w:val="20"/>
      <w:szCs w:val="20"/>
    </w:rPr>
  </w:style>
  <w:style w:type="table" w:styleId="Tabellenraster1" w:customStyle="1">
    <w:name w:val="Tabellenraster1"/>
    <w:basedOn w:val="NormaleTabelle"/>
    <w:next w:val="Tabellenraster"/>
    <w:uiPriority w:val="59"/>
    <w:rsid w:val="005F6F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erschrift1Zchn" w:customStyle="1">
    <w:name w:val="Überschrift 1 Zchn"/>
    <w:basedOn w:val="Absatz-Standardschriftart"/>
    <w:link w:val="berschrift1"/>
    <w:uiPriority w:val="9"/>
    <w:rsid w:val="00034BE2"/>
    <w:rPr>
      <w:rFonts w:asciiTheme="majorHAnsi" w:hAnsiTheme="majorHAnsi" w:eastAsiaTheme="majorEastAsia"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styleId="NichtaufgelsteErwhnung1" w:customStyle="1">
    <w:name w:val="Nicht aufgelöste Erwähnung1"/>
    <w:basedOn w:val="Absatz-Standardschriftart"/>
    <w:uiPriority w:val="99"/>
    <w:semiHidden/>
    <w:unhideWhenUsed/>
    <w:rsid w:val="00844545"/>
    <w:rPr>
      <w:color w:val="605E5C"/>
      <w:shd w:val="clear" w:color="auto" w:fill="E1DFDD"/>
    </w:rPr>
  </w:style>
  <w:style w:type="character" w:styleId="NichtaufgelsteErwhnung2" w:customStyle="1">
    <w:name w:val="Nicht aufgelöste Erwähnung2"/>
    <w:basedOn w:val="Absatz-Standardschriftart"/>
    <w:uiPriority w:val="99"/>
    <w:semiHidden/>
    <w:unhideWhenUsed/>
    <w:rsid w:val="00A36EFA"/>
    <w:rPr>
      <w:color w:val="605E5C"/>
      <w:shd w:val="clear" w:color="auto" w:fill="E1DFDD"/>
    </w:rPr>
  </w:style>
  <w:style w:type="character" w:styleId="berschrift3Zchn" w:customStyle="1">
    <w:name w:val="Überschrift 3 Zchn"/>
    <w:basedOn w:val="Absatz-Standardschriftart"/>
    <w:link w:val="berschrift3"/>
    <w:uiPriority w:val="9"/>
    <w:semiHidden/>
    <w:rsid w:val="00410D2F"/>
    <w:rPr>
      <w:rFonts w:asciiTheme="majorHAnsi" w:hAnsiTheme="majorHAnsi" w:eastAsiaTheme="majorEastAsia"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character" w:styleId="NichtaufgelsteErwhnung3" w:customStyle="1">
    <w:name w:val="Nicht aufgelöste Erwähnung3"/>
    <w:basedOn w:val="Absatz-Standardschriftart"/>
    <w:uiPriority w:val="99"/>
    <w:semiHidden/>
    <w:unhideWhenUsed/>
    <w:rsid w:val="00FB396E"/>
    <w:rPr>
      <w:color w:val="605E5C"/>
      <w:shd w:val="clear" w:color="auto" w:fill="E1DFDD"/>
    </w:rPr>
  </w:style>
  <w:style w:type="character" w:styleId="ui-provider" w:customStyle="1">
    <w:name w:val="ui-provider"/>
    <w:basedOn w:val="Absatz-Standardschriftart"/>
    <w:rsid w:val="008C6E49"/>
  </w:style>
  <w:style w:type="character" w:styleId="NichtaufgelsteErwhnung">
    <w:name w:val="Unresolved Mention"/>
    <w:basedOn w:val="Absatz-Standardschriftart"/>
    <w:uiPriority w:val="99"/>
    <w:semiHidden/>
    <w:unhideWhenUsed/>
    <w:rsid w:val="00DD2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822504657">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050031993">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about:blank"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eur02.safelinks.protection.outlook.com/?url=https%3A%2F%2Fbrx522.saas.contentserv.com%2Fadmin%2Fshare%2F25526187&amp;data=05%7C02%7CBettina.Almeida%40prefa.com%7C482a87091237428bec6408dd0236a7eb%7C74354500ffc34520bf50fffe67d9621d%7C0%7C0%7C638669155965182555%7CUnknown%7CTWFpbGZsb3d8eyJFbXB0eU1hcGkiOnRydWUsIlYiOiIwLjAuMDAwMCIsIlAiOiJXaW4zMiIsIkFOIjoiTWFpbCIsIldUIjoyfQ%3D%3D%7C0%7C%7C%7C&amp;sdata=7ey98ZFJF4NTWc3LdgX%2FRpzwjsH5E%2Bdsp4TPgqrA5zM%3D&amp;reserved=0"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about:blank"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about:blank" TargetMode="External" Id="rId14" /><Relationship Type="http://schemas.openxmlformats.org/officeDocument/2006/relationships/hyperlink" Target="https://www.prefa.de/produkt-katalog/" TargetMode="External" Id="Ra940f42ec1204e61" /><Relationship Type="http://schemas.openxmlformats.org/officeDocument/2006/relationships/hyperlink" Target="mailto:kundenservice.de@prefa.com" TargetMode="External" Id="R5413a41d67114d05"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318AE65109DFB4498F4822F740C62B6" ma:contentTypeVersion="18" ma:contentTypeDescription="Ein neues Dokument erstellen." ma:contentTypeScope="" ma:versionID="0e682c32b51d7dfe16c1c118e5b235f1">
  <xsd:schema xmlns:xsd="http://www.w3.org/2001/XMLSchema" xmlns:xs="http://www.w3.org/2001/XMLSchema" xmlns:p="http://schemas.microsoft.com/office/2006/metadata/properties" xmlns:ns2="4658447b-d59f-4945-94e4-0213c92b8d1d" xmlns:ns3="2652276d-beaa-4013-a16d-d13b827a1cf3" targetNamespace="http://schemas.microsoft.com/office/2006/metadata/properties" ma:root="true" ma:fieldsID="d1d09344ffdc9f13bdc700777a413fde" ns2:_="" ns3:_="">
    <xsd:import namespace="4658447b-d59f-4945-94e4-0213c92b8d1d"/>
    <xsd:import namespace="2652276d-beaa-4013-a16d-d13b827a1cf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Ersteller" minOccurs="0"/>
                <xsd:element ref="ns2:MediaServiceLocation" minOccurs="0"/>
                <xsd:element ref="ns2:La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8447b-d59f-4945-94e4-0213c92b8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Ersteller" ma:index="22" nillable="true" ma:displayName="Verantwortlicher" ma:format="Dropdown" ma:list="UserInfo" ma:SharePointGroup="0" ma:internalName="Erstell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3" nillable="true" ma:displayName="Location" ma:indexed="true" ma:internalName="MediaServiceLocation" ma:readOnly="true">
      <xsd:simpleType>
        <xsd:restriction base="dms:Text"/>
      </xsd:simpleType>
    </xsd:element>
    <xsd:element name="Land" ma:index="24" nillable="true" ma:displayName="Land" ma:format="Dropdown" ma:internalName="Land">
      <xsd:complexType>
        <xsd:complexContent>
          <xsd:extension base="dms:MultiChoice">
            <xsd:sequence>
              <xsd:element name="Value" maxOccurs="unbounded" minOccurs="0" nillable="true">
                <xsd:simpleType>
                  <xsd:restriction base="dms:Choice">
                    <xsd:enumeration value="DE"/>
                    <xsd:enumeration value="BeNeLux"/>
                    <xsd:enumeration value="NOR"/>
                    <xsd:enumeration value="DK"/>
                    <xsd:enumeration value="SW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52276d-beaa-4013-a16d-d13b827a1cf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9909868-f5bd-4885-ac12-f0c2c149e232}" ma:internalName="TaxCatchAll" ma:showField="CatchAllData" ma:web="2652276d-beaa-4013-a16d-d13b827a1cf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58447b-d59f-4945-94e4-0213c92b8d1d">
      <Terms xmlns="http://schemas.microsoft.com/office/infopath/2007/PartnerControls"/>
    </lcf76f155ced4ddcb4097134ff3c332f>
    <TaxCatchAll xmlns="2652276d-beaa-4013-a16d-d13b827a1cf3" xsi:nil="true"/>
    <Ersteller xmlns="4658447b-d59f-4945-94e4-0213c92b8d1d">
      <UserInfo>
        <DisplayName/>
        <AccountId xsi:nil="true"/>
        <AccountType/>
      </UserInfo>
    </Ersteller>
    <Land xmlns="4658447b-d59f-4945-94e4-0213c92b8d1d" xsi:nil="true"/>
  </documentManagement>
</p:properties>
</file>

<file path=customXml/itemProps1.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2.xml><?xml version="1.0" encoding="utf-8"?>
<ds:datastoreItem xmlns:ds="http://schemas.openxmlformats.org/officeDocument/2006/customXml" ds:itemID="{C0AFD814-4D64-4363-972F-9AC726C5BAC0}"/>
</file>

<file path=customXml/itemProps3.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customXml/itemProps4.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PREFA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Prueller Johannes</dc:creator>
  <keywords/>
  <dc:description/>
  <lastModifiedBy>Anna Schmidt</lastModifiedBy>
  <revision>41</revision>
  <lastPrinted>2018-03-30T06:31:00.0000000Z</lastPrinted>
  <dcterms:created xsi:type="dcterms:W3CDTF">2024-11-14T12:30:00.0000000Z</dcterms:created>
  <dcterms:modified xsi:type="dcterms:W3CDTF">2025-02-10T13:58:18.7094349Z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0x010100A318AE65109DFB4498F4822F740C62B6</vt:lpwstr>
  </property>
  <property fmtid="{D5CDD505-2E9C-101B-9397-08002B2CF9AE}" pid="3" name="MediaServiceImageTags">
    <vt:lpwstr/>
  </property>
</Properties>
</file>