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19EAD583"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32672A">
        <w:rPr>
          <w:sz w:val="28"/>
          <w:lang w:val="de-AT"/>
        </w:rPr>
        <w:t>September</w:t>
      </w:r>
      <w:r w:rsidR="0032672A" w:rsidRPr="001E363D">
        <w:rPr>
          <w:sz w:val="28"/>
          <w:lang w:val="de-AT"/>
        </w:rPr>
        <w:t xml:space="preserve"> </w:t>
      </w:r>
      <w:r w:rsidRPr="001E363D">
        <w:rPr>
          <w:sz w:val="28"/>
          <w:lang w:val="de-AT"/>
        </w:rPr>
        <w:t>2024</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7D228D0E" w14:textId="6282AAC4" w:rsidR="005819B6" w:rsidRDefault="005819B6" w:rsidP="00854426">
      <w:pPr>
        <w:pBdr>
          <w:bottom w:val="single" w:sz="4" w:space="1" w:color="auto"/>
        </w:pBdr>
        <w:spacing w:after="0" w:line="288" w:lineRule="auto"/>
        <w:rPr>
          <w:rFonts w:cstheme="minorHAnsi"/>
          <w:b/>
          <w:bCs/>
          <w:sz w:val="36"/>
          <w:szCs w:val="36"/>
        </w:rPr>
      </w:pPr>
      <w:r w:rsidRPr="005819B6">
        <w:rPr>
          <w:rFonts w:cstheme="minorHAnsi"/>
          <w:b/>
          <w:bCs/>
          <w:sz w:val="36"/>
          <w:szCs w:val="36"/>
        </w:rPr>
        <w:t>Aluminium</w:t>
      </w:r>
      <w:r w:rsidR="00A27FCC">
        <w:rPr>
          <w:rFonts w:cstheme="minorHAnsi"/>
          <w:b/>
          <w:bCs/>
          <w:sz w:val="36"/>
          <w:szCs w:val="36"/>
        </w:rPr>
        <w:t xml:space="preserve"> </w:t>
      </w:r>
      <w:r w:rsidR="00ED392F">
        <w:rPr>
          <w:rFonts w:cstheme="minorHAnsi"/>
          <w:b/>
          <w:bCs/>
          <w:sz w:val="36"/>
          <w:szCs w:val="36"/>
        </w:rPr>
        <w:t xml:space="preserve">ist die </w:t>
      </w:r>
      <w:r w:rsidR="00A57BB3">
        <w:rPr>
          <w:rFonts w:cstheme="minorHAnsi"/>
          <w:b/>
          <w:bCs/>
          <w:sz w:val="36"/>
          <w:szCs w:val="36"/>
        </w:rPr>
        <w:t>flexible</w:t>
      </w:r>
      <w:r w:rsidR="00ED392F">
        <w:rPr>
          <w:rFonts w:cstheme="minorHAnsi"/>
          <w:b/>
          <w:bCs/>
          <w:sz w:val="36"/>
          <w:szCs w:val="36"/>
        </w:rPr>
        <w:t xml:space="preserve"> Lösung</w:t>
      </w:r>
      <w:r w:rsidRPr="005819B6">
        <w:rPr>
          <w:rFonts w:cstheme="minorHAnsi"/>
          <w:b/>
          <w:bCs/>
          <w:sz w:val="36"/>
          <w:szCs w:val="36"/>
        </w:rPr>
        <w:t xml:space="preserve"> für </w:t>
      </w:r>
      <w:r>
        <w:rPr>
          <w:rFonts w:cstheme="minorHAnsi"/>
          <w:b/>
          <w:bCs/>
          <w:sz w:val="36"/>
          <w:szCs w:val="36"/>
        </w:rPr>
        <w:t xml:space="preserve">runde </w:t>
      </w:r>
      <w:r w:rsidRPr="005819B6">
        <w:rPr>
          <w:rFonts w:cstheme="minorHAnsi"/>
          <w:b/>
          <w:bCs/>
          <w:sz w:val="36"/>
          <w:szCs w:val="36"/>
        </w:rPr>
        <w:t>Fassaden</w:t>
      </w:r>
      <w:r w:rsidR="00A52436">
        <w:rPr>
          <w:rFonts w:cstheme="minorHAnsi"/>
          <w:b/>
          <w:bCs/>
          <w:sz w:val="36"/>
          <w:szCs w:val="36"/>
        </w:rPr>
        <w:t>.</w:t>
      </w:r>
    </w:p>
    <w:p w14:paraId="06A53484" w14:textId="4CB6CDC8" w:rsidR="00C74E4B" w:rsidRDefault="00C74E4B" w:rsidP="007E749B">
      <w:pPr>
        <w:pBdr>
          <w:bottom w:val="single" w:sz="4" w:space="1" w:color="auto"/>
        </w:pBdr>
        <w:spacing w:after="0" w:line="288" w:lineRule="auto"/>
        <w:rPr>
          <w:rFonts w:cstheme="minorHAnsi"/>
          <w:bCs/>
        </w:rPr>
      </w:pPr>
      <w:r w:rsidRPr="00C74E4B">
        <w:rPr>
          <w:rFonts w:cstheme="minorHAnsi"/>
        </w:rPr>
        <w:t>Die PREFA</w:t>
      </w:r>
      <w:r>
        <w:rPr>
          <w:rFonts w:cstheme="minorHAnsi"/>
        </w:rPr>
        <w:t>BOND</w:t>
      </w:r>
      <w:r w:rsidRPr="00C74E4B">
        <w:rPr>
          <w:rFonts w:cstheme="minorHAnsi"/>
        </w:rPr>
        <w:t xml:space="preserve"> Aluminium</w:t>
      </w:r>
      <w:r w:rsidR="0032672A">
        <w:rPr>
          <w:rFonts w:cstheme="minorHAnsi"/>
        </w:rPr>
        <w:t xml:space="preserve"> Verbund</w:t>
      </w:r>
      <w:r>
        <w:rPr>
          <w:rFonts w:cstheme="minorHAnsi"/>
        </w:rPr>
        <w:t>platte</w:t>
      </w:r>
      <w:r w:rsidRPr="00C74E4B">
        <w:rPr>
          <w:rFonts w:cstheme="minorHAnsi"/>
        </w:rPr>
        <w:t xml:space="preserve"> </w:t>
      </w:r>
      <w:r w:rsidR="00A97D7A">
        <w:rPr>
          <w:rFonts w:cstheme="minorHAnsi"/>
        </w:rPr>
        <w:t>und</w:t>
      </w:r>
      <w:r w:rsidR="00A97D7A" w:rsidRPr="00A97D7A">
        <w:rPr>
          <w:rFonts w:cstheme="minorHAnsi"/>
        </w:rPr>
        <w:t xml:space="preserve"> PREFA Sidings</w:t>
      </w:r>
      <w:r w:rsidR="00A97D7A">
        <w:rPr>
          <w:rFonts w:cstheme="minorHAnsi"/>
        </w:rPr>
        <w:t xml:space="preserve"> </w:t>
      </w:r>
      <w:r w:rsidR="007E749B">
        <w:rPr>
          <w:rFonts w:cstheme="minorHAnsi"/>
        </w:rPr>
        <w:t>eigne</w:t>
      </w:r>
      <w:r w:rsidR="00A97D7A">
        <w:rPr>
          <w:rFonts w:cstheme="minorHAnsi"/>
        </w:rPr>
        <w:t>n</w:t>
      </w:r>
      <w:r w:rsidR="007E749B">
        <w:rPr>
          <w:rFonts w:cstheme="minorHAnsi"/>
        </w:rPr>
        <w:t xml:space="preserve"> sich</w:t>
      </w:r>
      <w:r w:rsidRPr="00C74E4B">
        <w:rPr>
          <w:rFonts w:cstheme="minorHAnsi"/>
        </w:rPr>
        <w:t xml:space="preserve"> ideal für </w:t>
      </w:r>
      <w:r w:rsidR="00FF2B4F">
        <w:rPr>
          <w:rFonts w:cstheme="minorHAnsi"/>
        </w:rPr>
        <w:t>f</w:t>
      </w:r>
      <w:r w:rsidR="00A27FCC">
        <w:rPr>
          <w:rFonts w:cstheme="minorHAnsi"/>
        </w:rPr>
        <w:t>ormschöne</w:t>
      </w:r>
      <w:r w:rsidR="00A52436">
        <w:rPr>
          <w:rFonts w:cstheme="minorHAnsi"/>
        </w:rPr>
        <w:t>,</w:t>
      </w:r>
      <w:r w:rsidR="00A27FCC">
        <w:rPr>
          <w:rFonts w:cstheme="minorHAnsi"/>
        </w:rPr>
        <w:t xml:space="preserve"> gebogene</w:t>
      </w:r>
      <w:r w:rsidRPr="00C74E4B">
        <w:rPr>
          <w:rFonts w:cstheme="minorHAnsi"/>
        </w:rPr>
        <w:t xml:space="preserve"> Fassaden. Sie </w:t>
      </w:r>
      <w:r w:rsidR="00B33E9E">
        <w:rPr>
          <w:rFonts w:cstheme="minorHAnsi"/>
        </w:rPr>
        <w:t>sind</w:t>
      </w:r>
      <w:r w:rsidRPr="00C74E4B">
        <w:rPr>
          <w:rFonts w:cstheme="minorHAnsi"/>
        </w:rPr>
        <w:t xml:space="preserve"> leicht, flexibel und pass</w:t>
      </w:r>
      <w:r w:rsidR="00B33E9E">
        <w:rPr>
          <w:rFonts w:cstheme="minorHAnsi"/>
        </w:rPr>
        <w:t>en</w:t>
      </w:r>
      <w:r w:rsidRPr="00C74E4B">
        <w:rPr>
          <w:rFonts w:cstheme="minorHAnsi"/>
        </w:rPr>
        <w:t xml:space="preserve"> sich gut an </w:t>
      </w:r>
      <w:r w:rsidR="007E749B">
        <w:rPr>
          <w:rFonts w:cstheme="minorHAnsi"/>
        </w:rPr>
        <w:t>jede</w:t>
      </w:r>
      <w:r w:rsidRPr="00C74E4B">
        <w:rPr>
          <w:rFonts w:cstheme="minorHAnsi"/>
        </w:rPr>
        <w:t xml:space="preserve"> Gebäudeform an.</w:t>
      </w:r>
    </w:p>
    <w:p w14:paraId="76AF6ED5" w14:textId="77777777" w:rsidR="00A00A1C" w:rsidRDefault="00A00A1C" w:rsidP="00863A2B">
      <w:pPr>
        <w:spacing w:after="0" w:line="288" w:lineRule="auto"/>
        <w:rPr>
          <w:rFonts w:cstheme="minorHAnsi"/>
        </w:rPr>
      </w:pPr>
    </w:p>
    <w:p w14:paraId="713283B5" w14:textId="366E3525" w:rsidR="00A00A1C" w:rsidRDefault="00A00A1C" w:rsidP="00A00A1C">
      <w:pPr>
        <w:spacing w:after="0" w:line="288" w:lineRule="auto"/>
        <w:rPr>
          <w:rFonts w:cstheme="minorHAnsi"/>
        </w:rPr>
      </w:pPr>
      <w:r w:rsidRPr="00A00A1C">
        <w:rPr>
          <w:rFonts w:cstheme="minorHAnsi"/>
        </w:rPr>
        <w:t>Wenn ein Bauwerk nicht dem üblichen eckigen Gestaltungsraster folgt, ist Aluminium der ideale Werkstoff für die Gebäudehülle. Zu</w:t>
      </w:r>
      <w:r w:rsidR="00A52436">
        <w:rPr>
          <w:rFonts w:cstheme="minorHAnsi"/>
        </w:rPr>
        <w:t>sätzlich</w:t>
      </w:r>
      <w:r w:rsidRPr="00A00A1C">
        <w:rPr>
          <w:rFonts w:cstheme="minorHAnsi"/>
        </w:rPr>
        <w:t xml:space="preserve"> seinem geringen Gewicht lässt sich Aluminium auch noch gut bearbeiten und kann ohne Bruch oder Rissbildung in runde Formen gebracht werden. </w:t>
      </w:r>
      <w:r w:rsidR="0076776F">
        <w:rPr>
          <w:rFonts w:cstheme="minorHAnsi"/>
        </w:rPr>
        <w:t>Denn das leichte, flexible Material</w:t>
      </w:r>
      <w:r w:rsidRPr="00A00A1C">
        <w:rPr>
          <w:rFonts w:cstheme="minorHAnsi"/>
        </w:rPr>
        <w:t xml:space="preserve"> lässt sich mit sehr geringem Bearbeitungsaufwand perfekt an die Gebäudegeometrie anpassen und schmiegt sich nahtlos an die Kontur der Außenwand. </w:t>
      </w:r>
      <w:r w:rsidR="00A97C81">
        <w:rPr>
          <w:rFonts w:cstheme="minorHAnsi"/>
        </w:rPr>
        <w:t xml:space="preserve">Die Expert:innen aus der </w:t>
      </w:r>
      <w:r w:rsidR="00D44C96">
        <w:rPr>
          <w:rFonts w:cstheme="minorHAnsi"/>
        </w:rPr>
        <w:t xml:space="preserve">PREFA </w:t>
      </w:r>
      <w:r w:rsidR="00A97C81">
        <w:rPr>
          <w:rFonts w:cstheme="minorHAnsi"/>
        </w:rPr>
        <w:t>Produkttechnik geben Tipps</w:t>
      </w:r>
      <w:r w:rsidR="00D44C96">
        <w:rPr>
          <w:rFonts w:cstheme="minorHAnsi"/>
        </w:rPr>
        <w:t>, welche Fassaden</w:t>
      </w:r>
      <w:r w:rsidR="00C2468E">
        <w:rPr>
          <w:rFonts w:cstheme="minorHAnsi"/>
        </w:rPr>
        <w:t>p</w:t>
      </w:r>
      <w:r w:rsidR="00D44C96">
        <w:rPr>
          <w:rFonts w:cstheme="minorHAnsi"/>
        </w:rPr>
        <w:t>rodukte sich für diesen Einsatz besonders gut eignen.</w:t>
      </w:r>
    </w:p>
    <w:p w14:paraId="1F561AD1" w14:textId="77777777" w:rsidR="00A97C81" w:rsidRPr="00A00A1C" w:rsidRDefault="00A97C81" w:rsidP="00A00A1C">
      <w:pPr>
        <w:spacing w:after="0" w:line="288" w:lineRule="auto"/>
        <w:rPr>
          <w:rFonts w:cstheme="minorHAnsi"/>
        </w:rPr>
      </w:pPr>
    </w:p>
    <w:p w14:paraId="7CBE1AA7" w14:textId="79B37539" w:rsidR="008E593D" w:rsidRDefault="0001027C" w:rsidP="00A00A1C">
      <w:pPr>
        <w:spacing w:after="0" w:line="288" w:lineRule="auto"/>
        <w:rPr>
          <w:rFonts w:cstheme="minorHAnsi"/>
          <w:b/>
          <w:bCs/>
        </w:rPr>
      </w:pPr>
      <w:r w:rsidRPr="0001027C">
        <w:rPr>
          <w:rFonts w:cstheme="minorHAnsi"/>
          <w:b/>
          <w:bCs/>
        </w:rPr>
        <w:t>PREFA</w:t>
      </w:r>
      <w:r w:rsidR="008E593D">
        <w:rPr>
          <w:rFonts w:cstheme="minorHAnsi"/>
          <w:b/>
          <w:bCs/>
        </w:rPr>
        <w:t>BOND</w:t>
      </w:r>
      <w:r w:rsidRPr="0001027C">
        <w:rPr>
          <w:rFonts w:cstheme="minorHAnsi"/>
          <w:b/>
          <w:bCs/>
        </w:rPr>
        <w:t>: Vielseitige Aluminium</w:t>
      </w:r>
      <w:r w:rsidR="00A52436">
        <w:rPr>
          <w:rFonts w:cstheme="minorHAnsi"/>
          <w:b/>
          <w:bCs/>
        </w:rPr>
        <w:t xml:space="preserve"> </w:t>
      </w:r>
      <w:r w:rsidRPr="0001027C">
        <w:rPr>
          <w:rFonts w:cstheme="minorHAnsi"/>
          <w:b/>
          <w:bCs/>
        </w:rPr>
        <w:t>Verbundplatten für runde Fassaden</w:t>
      </w:r>
    </w:p>
    <w:p w14:paraId="7276925B" w14:textId="33627972" w:rsidR="00A00A1C" w:rsidRDefault="00A00A1C" w:rsidP="00A00A1C">
      <w:pPr>
        <w:spacing w:after="0" w:line="288" w:lineRule="auto"/>
        <w:rPr>
          <w:rFonts w:cstheme="minorHAnsi"/>
        </w:rPr>
      </w:pPr>
      <w:r w:rsidRPr="00A00A1C">
        <w:rPr>
          <w:rFonts w:cstheme="minorHAnsi"/>
        </w:rPr>
        <w:t>PREFA</w:t>
      </w:r>
      <w:r w:rsidR="00C16949">
        <w:rPr>
          <w:rFonts w:cstheme="minorHAnsi"/>
        </w:rPr>
        <w:t>BOND</w:t>
      </w:r>
      <w:r w:rsidRPr="00A00A1C">
        <w:rPr>
          <w:rFonts w:cstheme="minorHAnsi"/>
        </w:rPr>
        <w:t xml:space="preserve"> ist eine 4</w:t>
      </w:r>
      <w:r w:rsidR="00A52436">
        <w:rPr>
          <w:rFonts w:cstheme="minorHAnsi"/>
        </w:rPr>
        <w:t xml:space="preserve"> </w:t>
      </w:r>
      <w:r w:rsidRPr="00A00A1C">
        <w:rPr>
          <w:rFonts w:cstheme="minorHAnsi"/>
        </w:rPr>
        <w:t xml:space="preserve">mm dicke </w:t>
      </w:r>
      <w:r w:rsidR="00203C8A" w:rsidRPr="00A00A1C">
        <w:rPr>
          <w:rFonts w:cstheme="minorHAnsi"/>
        </w:rPr>
        <w:t>Aluminium</w:t>
      </w:r>
      <w:r w:rsidR="00A52436">
        <w:rPr>
          <w:rFonts w:cstheme="minorHAnsi"/>
        </w:rPr>
        <w:t xml:space="preserve"> </w:t>
      </w:r>
      <w:r w:rsidR="00203C8A" w:rsidRPr="00A00A1C">
        <w:rPr>
          <w:rFonts w:cstheme="minorHAnsi"/>
        </w:rPr>
        <w:t>Verbundplatte</w:t>
      </w:r>
      <w:r w:rsidR="00EB3182">
        <w:rPr>
          <w:rFonts w:cstheme="minorHAnsi"/>
        </w:rPr>
        <w:t xml:space="preserve">. Sie </w:t>
      </w:r>
      <w:r w:rsidRPr="00A00A1C">
        <w:rPr>
          <w:rFonts w:cstheme="minorHAnsi"/>
        </w:rPr>
        <w:t>besteh</w:t>
      </w:r>
      <w:r w:rsidR="00EB3182">
        <w:rPr>
          <w:rFonts w:cstheme="minorHAnsi"/>
        </w:rPr>
        <w:t>t</w:t>
      </w:r>
      <w:r w:rsidRPr="00A00A1C">
        <w:rPr>
          <w:rFonts w:cstheme="minorHAnsi"/>
        </w:rPr>
        <w:t xml:space="preserve"> aus zwei Aluminiumblechen, die </w:t>
      </w:r>
      <w:r w:rsidR="00EB3182">
        <w:rPr>
          <w:rFonts w:cstheme="minorHAnsi"/>
        </w:rPr>
        <w:t>v</w:t>
      </w:r>
      <w:r w:rsidRPr="00A00A1C">
        <w:rPr>
          <w:rFonts w:cstheme="minorHAnsi"/>
        </w:rPr>
        <w:t xml:space="preserve">order- und </w:t>
      </w:r>
      <w:r w:rsidR="00EB3182">
        <w:rPr>
          <w:rFonts w:cstheme="minorHAnsi"/>
        </w:rPr>
        <w:t>r</w:t>
      </w:r>
      <w:r w:rsidRPr="00A00A1C">
        <w:rPr>
          <w:rFonts w:cstheme="minorHAnsi"/>
        </w:rPr>
        <w:t xml:space="preserve">ückseitig auf ein Kernmaterial aufgebracht werden. Der Kern der </w:t>
      </w:r>
      <w:r w:rsidR="00C16949" w:rsidRPr="00A00A1C">
        <w:rPr>
          <w:rFonts w:cstheme="minorHAnsi"/>
        </w:rPr>
        <w:t>PREFA</w:t>
      </w:r>
      <w:r w:rsidR="00C16949">
        <w:rPr>
          <w:rFonts w:cstheme="minorHAnsi"/>
        </w:rPr>
        <w:t>BOND</w:t>
      </w:r>
      <w:r w:rsidR="00C16949" w:rsidRPr="00A00A1C">
        <w:rPr>
          <w:rFonts w:cstheme="minorHAnsi"/>
        </w:rPr>
        <w:t xml:space="preserve"> </w:t>
      </w:r>
      <w:r w:rsidRPr="00A00A1C">
        <w:rPr>
          <w:rFonts w:cstheme="minorHAnsi"/>
        </w:rPr>
        <w:t>Platte besteht je nach Brandschutzvorgabe aus einem schwer entflammbaren oder nicht brennbaren Material. Individuelle Gestaltungsmöglichkeiten ergeben sich nicht nur durch eine große Auswahl an Farben, sondern auch durch die individuellen Zuschnittsgrößen. Außerdem bietet sie vielseitige Bearbeitungsmöglichkeiten wie Fräsen, Bohren und Kanten. Das alles bei einem minimalen Gewicht von 7,6 kg/m².</w:t>
      </w:r>
    </w:p>
    <w:p w14:paraId="0E8EDC63" w14:textId="77777777" w:rsidR="00C37446" w:rsidRPr="00A00A1C" w:rsidRDefault="00C37446" w:rsidP="00A00A1C">
      <w:pPr>
        <w:spacing w:after="0" w:line="288" w:lineRule="auto"/>
        <w:rPr>
          <w:rFonts w:cstheme="minorHAnsi"/>
        </w:rPr>
      </w:pPr>
    </w:p>
    <w:p w14:paraId="3D6305E6" w14:textId="1408F984" w:rsidR="00A00A1C" w:rsidRPr="00A00A1C" w:rsidRDefault="00A00A1C" w:rsidP="00A00A1C">
      <w:pPr>
        <w:spacing w:after="0" w:line="288" w:lineRule="auto"/>
        <w:rPr>
          <w:rFonts w:cstheme="minorHAnsi"/>
        </w:rPr>
      </w:pPr>
      <w:r w:rsidRPr="00A00A1C">
        <w:rPr>
          <w:rFonts w:cstheme="minorHAnsi"/>
        </w:rPr>
        <w:t xml:space="preserve">Die </w:t>
      </w:r>
      <w:r w:rsidR="00C16949" w:rsidRPr="00A00A1C">
        <w:rPr>
          <w:rFonts w:cstheme="minorHAnsi"/>
        </w:rPr>
        <w:t>PREFA</w:t>
      </w:r>
      <w:r w:rsidR="00C16949">
        <w:rPr>
          <w:rFonts w:cstheme="minorHAnsi"/>
        </w:rPr>
        <w:t>BOND</w:t>
      </w:r>
      <w:r w:rsidR="00C16949" w:rsidRPr="00A00A1C">
        <w:rPr>
          <w:rFonts w:cstheme="minorHAnsi"/>
        </w:rPr>
        <w:t xml:space="preserve"> </w:t>
      </w:r>
      <w:r w:rsidRPr="00A00A1C">
        <w:rPr>
          <w:rFonts w:cstheme="minorHAnsi"/>
        </w:rPr>
        <w:t>Platte eignet sich hervorragend für Gebäude mit einer gerundeten Fassade. Damit keine Spannungen im Material auftreten, müssen die Platten vor der Montage in die richtige Form gebracht werden. Das Runden erfolgt auf einer Drei- oder Vier</w:t>
      </w:r>
      <w:r w:rsidR="002846F8">
        <w:rPr>
          <w:rFonts w:cstheme="minorHAnsi"/>
        </w:rPr>
        <w:t>-W</w:t>
      </w:r>
      <w:r w:rsidRPr="00A00A1C">
        <w:rPr>
          <w:rFonts w:cstheme="minorHAnsi"/>
        </w:rPr>
        <w:t>alzen</w:t>
      </w:r>
      <w:r w:rsidR="002846F8">
        <w:rPr>
          <w:rFonts w:cstheme="minorHAnsi"/>
        </w:rPr>
        <w:t>-R</w:t>
      </w:r>
      <w:r w:rsidRPr="00A00A1C">
        <w:rPr>
          <w:rFonts w:cstheme="minorHAnsi"/>
        </w:rPr>
        <w:t>undmaschine. Bis zu einem kleinstmöglichen Radius von 300</w:t>
      </w:r>
      <w:r w:rsidR="00CC40BC">
        <w:rPr>
          <w:rFonts w:cstheme="minorHAnsi"/>
        </w:rPr>
        <w:t> </w:t>
      </w:r>
      <w:r w:rsidRPr="00A00A1C">
        <w:rPr>
          <w:rFonts w:cstheme="minorHAnsi"/>
        </w:rPr>
        <w:t xml:space="preserve">mm </w:t>
      </w:r>
      <w:r w:rsidR="00CC40BC">
        <w:rPr>
          <w:rFonts w:cstheme="minorHAnsi"/>
        </w:rPr>
        <w:t>werden</w:t>
      </w:r>
      <w:r w:rsidR="00CC40BC" w:rsidRPr="00A00A1C">
        <w:rPr>
          <w:rFonts w:cstheme="minorHAnsi"/>
        </w:rPr>
        <w:t xml:space="preserve"> </w:t>
      </w:r>
      <w:r w:rsidRPr="00A00A1C">
        <w:rPr>
          <w:rFonts w:cstheme="minorHAnsi"/>
        </w:rPr>
        <w:t xml:space="preserve">die Platten dabei je nach Bedarf konvex oder konkav </w:t>
      </w:r>
      <w:r w:rsidR="003075F3">
        <w:rPr>
          <w:rFonts w:cstheme="minorHAnsi"/>
        </w:rPr>
        <w:t>bzw.</w:t>
      </w:r>
      <w:r w:rsidRPr="00A00A1C">
        <w:rPr>
          <w:rFonts w:cstheme="minorHAnsi"/>
        </w:rPr>
        <w:t xml:space="preserve"> mit geradem Auslauf gebogen</w:t>
      </w:r>
      <w:r w:rsidR="00D95AEE">
        <w:rPr>
          <w:rFonts w:cstheme="minorHAnsi"/>
        </w:rPr>
        <w:t>. J</w:t>
      </w:r>
      <w:r w:rsidRPr="00A00A1C">
        <w:rPr>
          <w:rFonts w:cstheme="minorHAnsi"/>
        </w:rPr>
        <w:t>e nach Größe der Rund</w:t>
      </w:r>
      <w:r w:rsidR="00DA1C7C">
        <w:rPr>
          <w:rFonts w:cstheme="minorHAnsi"/>
        </w:rPr>
        <w:t>biege</w:t>
      </w:r>
      <w:r w:rsidRPr="00A00A1C">
        <w:rPr>
          <w:rFonts w:cstheme="minorHAnsi"/>
        </w:rPr>
        <w:t>maschine</w:t>
      </w:r>
      <w:r w:rsidR="00502673">
        <w:rPr>
          <w:rFonts w:cstheme="minorHAnsi"/>
        </w:rPr>
        <w:t xml:space="preserve"> ergibt sich</w:t>
      </w:r>
      <w:r w:rsidRPr="00A00A1C">
        <w:rPr>
          <w:rFonts w:cstheme="minorHAnsi"/>
        </w:rPr>
        <w:t xml:space="preserve"> die maximal mögliche Teilebreite. PREFA bietet vorgerundete </w:t>
      </w:r>
      <w:r w:rsidR="00C16949" w:rsidRPr="00A00A1C">
        <w:rPr>
          <w:rFonts w:cstheme="minorHAnsi"/>
        </w:rPr>
        <w:t>PREFA</w:t>
      </w:r>
      <w:r w:rsidR="00C16949">
        <w:rPr>
          <w:rFonts w:cstheme="minorHAnsi"/>
        </w:rPr>
        <w:t>BOND</w:t>
      </w:r>
      <w:r w:rsidR="00C16949" w:rsidRPr="00A00A1C">
        <w:rPr>
          <w:rFonts w:cstheme="minorHAnsi"/>
        </w:rPr>
        <w:t xml:space="preserve"> </w:t>
      </w:r>
      <w:r w:rsidRPr="00A00A1C">
        <w:rPr>
          <w:rFonts w:cstheme="minorHAnsi"/>
        </w:rPr>
        <w:t>Platten bis zu einer maximalen Breite von 2.000</w:t>
      </w:r>
      <w:r w:rsidR="00CC40BC">
        <w:rPr>
          <w:rFonts w:cstheme="minorHAnsi"/>
        </w:rPr>
        <w:t> </w:t>
      </w:r>
      <w:r w:rsidRPr="00A00A1C">
        <w:rPr>
          <w:rFonts w:cstheme="minorHAnsi"/>
        </w:rPr>
        <w:t>mm an.</w:t>
      </w:r>
    </w:p>
    <w:p w14:paraId="1AE62791" w14:textId="77777777" w:rsidR="00A00A1C" w:rsidRPr="00A00A1C" w:rsidRDefault="00A00A1C" w:rsidP="00A00A1C">
      <w:pPr>
        <w:spacing w:after="0" w:line="288" w:lineRule="auto"/>
        <w:rPr>
          <w:rFonts w:cstheme="minorHAnsi"/>
          <w:lang w:val="de-AT"/>
        </w:rPr>
      </w:pPr>
      <w:r w:rsidRPr="00A00A1C">
        <w:rPr>
          <w:rFonts w:cstheme="minorHAnsi"/>
          <w:noProof/>
        </w:rPr>
        <w:drawing>
          <wp:inline distT="0" distB="0" distL="0" distR="0" wp14:anchorId="205B6D91" wp14:editId="6E87129D">
            <wp:extent cx="2160814" cy="1136532"/>
            <wp:effectExtent l="0" t="0" r="0" b="6985"/>
            <wp:docPr id="415255027" name="Grafik 415255027" descr="Ein Bild, das Design, Tex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55027" name="Grafik 1" descr="Ein Bild, das Design, Text, Darstellung enthält.&#10;&#10;Automatisch generierte Beschreibung"/>
                    <pic:cNvPicPr/>
                  </pic:nvPicPr>
                  <pic:blipFill>
                    <a:blip r:embed="rId11"/>
                    <a:stretch>
                      <a:fillRect/>
                    </a:stretch>
                  </pic:blipFill>
                  <pic:spPr>
                    <a:xfrm>
                      <a:off x="0" y="0"/>
                      <a:ext cx="2175751" cy="1144389"/>
                    </a:xfrm>
                    <a:prstGeom prst="rect">
                      <a:avLst/>
                    </a:prstGeom>
                  </pic:spPr>
                </pic:pic>
              </a:graphicData>
            </a:graphic>
          </wp:inline>
        </w:drawing>
      </w:r>
    </w:p>
    <w:p w14:paraId="0A88A571" w14:textId="471D1DDB" w:rsidR="00A00A1C" w:rsidRPr="00A00A1C" w:rsidRDefault="00A00A1C" w:rsidP="00A00A1C">
      <w:pPr>
        <w:spacing w:after="0" w:line="288" w:lineRule="auto"/>
        <w:rPr>
          <w:rFonts w:cstheme="minorHAnsi"/>
        </w:rPr>
      </w:pPr>
      <w:r w:rsidRPr="00A00A1C">
        <w:rPr>
          <w:rFonts w:cstheme="minorHAnsi"/>
        </w:rPr>
        <w:t>Bedingt durch das Formen mit Walzen haben die Platten am Anfang und</w:t>
      </w:r>
      <w:r w:rsidR="002B371E">
        <w:rPr>
          <w:rFonts w:cstheme="minorHAnsi"/>
        </w:rPr>
        <w:t xml:space="preserve"> am</w:t>
      </w:r>
      <w:r w:rsidRPr="00A00A1C">
        <w:rPr>
          <w:rFonts w:cstheme="minorHAnsi"/>
        </w:rPr>
        <w:t xml:space="preserve"> Auslauf der Rundung eine Druckstelle, die durch PREFA zurückgeschnitten wird. Damit diese Druckstellen weggeschnitten werden können</w:t>
      </w:r>
      <w:r w:rsidR="002B371E">
        <w:rPr>
          <w:rFonts w:cstheme="minorHAnsi"/>
        </w:rPr>
        <w:t>,</w:t>
      </w:r>
      <w:r w:rsidRPr="00A00A1C">
        <w:rPr>
          <w:rFonts w:cstheme="minorHAnsi"/>
        </w:rPr>
        <w:t xml:space="preserve"> müssen zum fertigen Bogenmaß 200</w:t>
      </w:r>
      <w:r w:rsidR="00CC40BC">
        <w:rPr>
          <w:rFonts w:cstheme="minorHAnsi"/>
        </w:rPr>
        <w:t> </w:t>
      </w:r>
      <w:r w:rsidRPr="00A00A1C">
        <w:rPr>
          <w:rFonts w:cstheme="minorHAnsi"/>
        </w:rPr>
        <w:t xml:space="preserve">mm addiert werden. Diese Materialzugabe </w:t>
      </w:r>
      <w:r w:rsidRPr="00A00A1C">
        <w:rPr>
          <w:rFonts w:cstheme="minorHAnsi"/>
        </w:rPr>
        <w:lastRenderedPageBreak/>
        <w:t xml:space="preserve">sollte bereits </w:t>
      </w:r>
      <w:r w:rsidR="00CC40BC">
        <w:rPr>
          <w:rFonts w:cstheme="minorHAnsi"/>
        </w:rPr>
        <w:t>bei</w:t>
      </w:r>
      <w:r w:rsidR="00CC40BC" w:rsidRPr="00A00A1C">
        <w:rPr>
          <w:rFonts w:cstheme="minorHAnsi"/>
        </w:rPr>
        <w:t xml:space="preserve"> </w:t>
      </w:r>
      <w:r w:rsidRPr="00A00A1C">
        <w:rPr>
          <w:rFonts w:cstheme="minorHAnsi"/>
        </w:rPr>
        <w:t>der Planung der gerundeten Teile berücksichtigt werden, damit diese Teile später nicht größer werden, als das Plattenrohformat zulässt.</w:t>
      </w:r>
    </w:p>
    <w:p w14:paraId="373FA9A2" w14:textId="77777777" w:rsidR="00A00A1C" w:rsidRPr="00A00A1C" w:rsidRDefault="00A00A1C" w:rsidP="00A00A1C">
      <w:pPr>
        <w:spacing w:after="0" w:line="288" w:lineRule="auto"/>
        <w:rPr>
          <w:rFonts w:cstheme="minorHAnsi"/>
          <w:b/>
          <w:bCs/>
        </w:rPr>
      </w:pPr>
      <w:r w:rsidRPr="00A00A1C">
        <w:rPr>
          <w:rFonts w:cstheme="minorHAnsi"/>
          <w:noProof/>
        </w:rPr>
        <w:drawing>
          <wp:inline distT="0" distB="0" distL="0" distR="0" wp14:anchorId="4EE2010D" wp14:editId="4F4F3ED7">
            <wp:extent cx="2416629" cy="1200618"/>
            <wp:effectExtent l="0" t="0" r="3175" b="0"/>
            <wp:docPr id="593576470" name="Grafik 593576470" descr="Ein Bild, das Screenshot, Text, Display,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76470" name="Grafik 1" descr="Ein Bild, das Screenshot, Text, Display, Rechteck enthält.&#10;&#10;Automatisch generierte Beschreibung"/>
                    <pic:cNvPicPr/>
                  </pic:nvPicPr>
                  <pic:blipFill>
                    <a:blip r:embed="rId12"/>
                    <a:stretch>
                      <a:fillRect/>
                    </a:stretch>
                  </pic:blipFill>
                  <pic:spPr>
                    <a:xfrm>
                      <a:off x="0" y="0"/>
                      <a:ext cx="2460022" cy="1222176"/>
                    </a:xfrm>
                    <a:prstGeom prst="rect">
                      <a:avLst/>
                    </a:prstGeom>
                  </pic:spPr>
                </pic:pic>
              </a:graphicData>
            </a:graphic>
          </wp:inline>
        </w:drawing>
      </w:r>
    </w:p>
    <w:p w14:paraId="6B722110" w14:textId="77777777" w:rsidR="00A00A1C" w:rsidRDefault="00A00A1C" w:rsidP="00863A2B">
      <w:pPr>
        <w:spacing w:after="0" w:line="288" w:lineRule="auto"/>
        <w:rPr>
          <w:rFonts w:cstheme="minorHAnsi"/>
        </w:rPr>
      </w:pPr>
    </w:p>
    <w:p w14:paraId="74D6D83D" w14:textId="77777777" w:rsidR="00A00A1C" w:rsidRDefault="00A00A1C" w:rsidP="00863A2B">
      <w:pPr>
        <w:spacing w:after="0" w:line="288" w:lineRule="auto"/>
        <w:rPr>
          <w:rFonts w:cstheme="minorHAnsi"/>
        </w:rPr>
      </w:pPr>
    </w:p>
    <w:p w14:paraId="2519C563" w14:textId="77777777" w:rsidR="00454113" w:rsidRDefault="00454113" w:rsidP="003963AA">
      <w:pPr>
        <w:spacing w:after="0" w:line="288" w:lineRule="auto"/>
        <w:rPr>
          <w:rFonts w:cstheme="minorHAnsi"/>
          <w:b/>
          <w:bCs/>
        </w:rPr>
      </w:pPr>
      <w:r w:rsidRPr="00454113">
        <w:rPr>
          <w:rFonts w:cstheme="minorHAnsi"/>
          <w:b/>
          <w:bCs/>
        </w:rPr>
        <w:t>PREFA Sidings: Flexibel in Design und Verlegung</w:t>
      </w:r>
    </w:p>
    <w:p w14:paraId="0D030EB5" w14:textId="1BEDBE26" w:rsidR="003963AA" w:rsidRDefault="003963AA" w:rsidP="003963AA">
      <w:pPr>
        <w:spacing w:after="0" w:line="288" w:lineRule="auto"/>
        <w:rPr>
          <w:rFonts w:cstheme="minorHAnsi"/>
        </w:rPr>
      </w:pPr>
      <w:r w:rsidRPr="003963AA">
        <w:rPr>
          <w:rFonts w:cstheme="minorHAnsi"/>
        </w:rPr>
        <w:t>Die</w:t>
      </w:r>
      <w:r w:rsidR="00CC40BC">
        <w:rPr>
          <w:rFonts w:cstheme="minorHAnsi"/>
        </w:rPr>
        <w:t xml:space="preserve"> </w:t>
      </w:r>
      <w:r w:rsidRPr="003963AA">
        <w:rPr>
          <w:rFonts w:cstheme="minorHAnsi"/>
        </w:rPr>
        <w:t>PREFA Fassaden Sidings</w:t>
      </w:r>
      <w:r w:rsidR="00CC40BC">
        <w:rPr>
          <w:rFonts w:cstheme="minorHAnsi"/>
        </w:rPr>
        <w:t xml:space="preserve"> </w:t>
      </w:r>
      <w:r w:rsidRPr="003963AA">
        <w:rPr>
          <w:rFonts w:cstheme="minorHAnsi"/>
        </w:rPr>
        <w:t>zählen zu den Klassikern in der traditionellen sowie der modernen Fassadengestaltung. Diese hochwertigen Fassadenpaneele aus Aluminium lassen sich</w:t>
      </w:r>
      <w:r w:rsidR="00CC40BC">
        <w:rPr>
          <w:rFonts w:cstheme="minorHAnsi"/>
        </w:rPr>
        <w:t xml:space="preserve"> </w:t>
      </w:r>
      <w:r w:rsidRPr="003963AA">
        <w:rPr>
          <w:rFonts w:cstheme="minorHAnsi"/>
        </w:rPr>
        <w:t>senkrecht, waagrecht oder auch diagonal</w:t>
      </w:r>
      <w:r w:rsidR="00CC40BC">
        <w:rPr>
          <w:rFonts w:cstheme="minorHAnsi"/>
        </w:rPr>
        <w:t xml:space="preserve"> </w:t>
      </w:r>
      <w:r w:rsidRPr="003963AA">
        <w:rPr>
          <w:rFonts w:cstheme="minorHAnsi"/>
        </w:rPr>
        <w:t>verlegen.</w:t>
      </w:r>
    </w:p>
    <w:p w14:paraId="002ACE46" w14:textId="77777777" w:rsidR="006934DD" w:rsidRPr="003963AA" w:rsidRDefault="006934DD" w:rsidP="003963AA">
      <w:pPr>
        <w:spacing w:after="0" w:line="288" w:lineRule="auto"/>
        <w:rPr>
          <w:rFonts w:cstheme="minorHAnsi"/>
        </w:rPr>
      </w:pPr>
    </w:p>
    <w:p w14:paraId="4E64598B" w14:textId="23BECED8" w:rsidR="003963AA" w:rsidRDefault="003473AA" w:rsidP="003963AA">
      <w:pPr>
        <w:spacing w:after="0" w:line="288" w:lineRule="auto"/>
        <w:rPr>
          <w:rFonts w:cstheme="minorHAnsi"/>
        </w:rPr>
      </w:pPr>
      <w:r>
        <w:rPr>
          <w:rFonts w:cstheme="minorHAnsi"/>
        </w:rPr>
        <w:t xml:space="preserve">Sie </w:t>
      </w:r>
      <w:r w:rsidR="00972C8B">
        <w:rPr>
          <w:rFonts w:cstheme="minorHAnsi"/>
        </w:rPr>
        <w:t>sind</w:t>
      </w:r>
      <w:r>
        <w:rPr>
          <w:rFonts w:cstheme="minorHAnsi"/>
        </w:rPr>
        <w:t xml:space="preserve"> in den</w:t>
      </w:r>
      <w:r w:rsidR="003963AA" w:rsidRPr="003963AA">
        <w:rPr>
          <w:rFonts w:cstheme="minorHAnsi"/>
        </w:rPr>
        <w:t xml:space="preserve"> Baubreiten 138 mm, 200 mm, 300 mm sowie 400 mm, 500 mm und 600 mm</w:t>
      </w:r>
      <w:r w:rsidR="00CC40BC">
        <w:rPr>
          <w:rFonts w:cstheme="minorHAnsi"/>
        </w:rPr>
        <w:t xml:space="preserve"> </w:t>
      </w:r>
      <w:r w:rsidR="00AF3639">
        <w:rPr>
          <w:rFonts w:cstheme="minorHAnsi"/>
        </w:rPr>
        <w:t>verfügbar und</w:t>
      </w:r>
      <w:r w:rsidR="00283E39">
        <w:rPr>
          <w:rFonts w:cstheme="minorHAnsi"/>
        </w:rPr>
        <w:t xml:space="preserve"> biete</w:t>
      </w:r>
      <w:r w:rsidR="00CC40BC">
        <w:rPr>
          <w:rFonts w:cstheme="minorHAnsi"/>
        </w:rPr>
        <w:t>n</w:t>
      </w:r>
      <w:r w:rsidR="00AF3639">
        <w:rPr>
          <w:rFonts w:cstheme="minorHAnsi"/>
        </w:rPr>
        <w:t xml:space="preserve"> dank </w:t>
      </w:r>
      <w:r w:rsidR="00AF3639" w:rsidRPr="003963AA">
        <w:rPr>
          <w:rFonts w:cstheme="minorHAnsi"/>
        </w:rPr>
        <w:t xml:space="preserve">der Auswahl aus über 20 Standardfarben </w:t>
      </w:r>
      <w:r w:rsidR="00AF3639">
        <w:rPr>
          <w:rFonts w:cstheme="minorHAnsi"/>
        </w:rPr>
        <w:t xml:space="preserve">und verschiedenen </w:t>
      </w:r>
      <w:r w:rsidR="003963AA" w:rsidRPr="003963AA">
        <w:rPr>
          <w:rFonts w:cstheme="minorHAnsi"/>
        </w:rPr>
        <w:t>Oberflächenstrukturen</w:t>
      </w:r>
      <w:r w:rsidR="00283E39">
        <w:rPr>
          <w:rFonts w:cstheme="minorHAnsi"/>
        </w:rPr>
        <w:t xml:space="preserve"> individuelle Gestaltungsmöglichkeiten</w:t>
      </w:r>
      <w:r w:rsidR="003963AA" w:rsidRPr="003963AA">
        <w:rPr>
          <w:rFonts w:cstheme="minorHAnsi"/>
        </w:rPr>
        <w:t>. Durch</w:t>
      </w:r>
      <w:r w:rsidR="00CC40BC">
        <w:rPr>
          <w:rFonts w:cstheme="minorHAnsi"/>
        </w:rPr>
        <w:t xml:space="preserve"> </w:t>
      </w:r>
      <w:r w:rsidR="00E6579C">
        <w:rPr>
          <w:rFonts w:cstheme="minorHAnsi"/>
        </w:rPr>
        <w:t xml:space="preserve">die </w:t>
      </w:r>
      <w:r w:rsidR="003963AA" w:rsidRPr="003963AA">
        <w:rPr>
          <w:rFonts w:cstheme="minorHAnsi"/>
        </w:rPr>
        <w:t>unterschiedliche</w:t>
      </w:r>
      <w:r w:rsidR="00E6579C">
        <w:rPr>
          <w:rFonts w:cstheme="minorHAnsi"/>
        </w:rPr>
        <w:t>n</w:t>
      </w:r>
      <w:r w:rsidR="003963AA" w:rsidRPr="003963AA">
        <w:rPr>
          <w:rFonts w:cstheme="minorHAnsi"/>
        </w:rPr>
        <w:t xml:space="preserve"> Längen</w:t>
      </w:r>
      <w:r w:rsidR="00CC40BC">
        <w:rPr>
          <w:rFonts w:cstheme="minorHAnsi"/>
        </w:rPr>
        <w:t xml:space="preserve"> </w:t>
      </w:r>
      <w:r w:rsidR="003963AA" w:rsidRPr="003963AA">
        <w:rPr>
          <w:rFonts w:cstheme="minorHAnsi"/>
        </w:rPr>
        <w:t>(500–6.200 mm) und de</w:t>
      </w:r>
      <w:r w:rsidR="00CC40BC">
        <w:rPr>
          <w:rFonts w:cstheme="minorHAnsi"/>
        </w:rPr>
        <w:t>n</w:t>
      </w:r>
      <w:r w:rsidR="003963AA" w:rsidRPr="003963AA">
        <w:rPr>
          <w:rFonts w:cstheme="minorHAnsi"/>
        </w:rPr>
        <w:t xml:space="preserve"> Einsatz von</w:t>
      </w:r>
      <w:r w:rsidR="00CC40BC">
        <w:rPr>
          <w:rFonts w:cstheme="minorHAnsi"/>
        </w:rPr>
        <w:t xml:space="preserve"> </w:t>
      </w:r>
      <w:r w:rsidR="003963AA" w:rsidRPr="003963AA">
        <w:rPr>
          <w:rFonts w:cstheme="minorHAnsi"/>
        </w:rPr>
        <w:t xml:space="preserve">Schattenfugen und Fugen </w:t>
      </w:r>
      <w:r w:rsidR="00E6579C">
        <w:rPr>
          <w:rFonts w:cstheme="minorHAnsi"/>
        </w:rPr>
        <w:t>sind</w:t>
      </w:r>
      <w:r w:rsidR="003963AA" w:rsidRPr="003963AA">
        <w:rPr>
          <w:rFonts w:cstheme="minorHAnsi"/>
        </w:rPr>
        <w:t xml:space="preserve"> noch weitere Kombination</w:t>
      </w:r>
      <w:r w:rsidR="00E6579C">
        <w:rPr>
          <w:rFonts w:cstheme="minorHAnsi"/>
        </w:rPr>
        <w:t xml:space="preserve">en möglich. </w:t>
      </w:r>
      <w:r w:rsidR="004B087F">
        <w:rPr>
          <w:rFonts w:cstheme="minorHAnsi"/>
        </w:rPr>
        <w:t>PREFA</w:t>
      </w:r>
      <w:r w:rsidR="003963AA" w:rsidRPr="003963AA">
        <w:rPr>
          <w:rFonts w:cstheme="minorHAnsi"/>
        </w:rPr>
        <w:t xml:space="preserve"> Sidings werden mit dem bewährten Nut- und Federsystem indirekt befestigt, ganz ohne sichtbare Schrauben oder Nieten. </w:t>
      </w:r>
    </w:p>
    <w:p w14:paraId="52C23395" w14:textId="77777777" w:rsidR="004B087F" w:rsidRDefault="004B087F" w:rsidP="003963AA">
      <w:pPr>
        <w:spacing w:after="0" w:line="288" w:lineRule="auto"/>
        <w:rPr>
          <w:rFonts w:cstheme="minorHAnsi"/>
        </w:rPr>
      </w:pPr>
    </w:p>
    <w:p w14:paraId="3014501C" w14:textId="0C47E9F2" w:rsidR="003A479A" w:rsidRPr="003A479A" w:rsidRDefault="003A479A" w:rsidP="003963AA">
      <w:pPr>
        <w:spacing w:after="0" w:line="288" w:lineRule="auto"/>
        <w:rPr>
          <w:rFonts w:cstheme="minorHAnsi"/>
          <w:b/>
          <w:bCs/>
        </w:rPr>
      </w:pPr>
      <w:r w:rsidRPr="003A479A">
        <w:rPr>
          <w:rFonts w:cstheme="minorHAnsi"/>
          <w:b/>
          <w:bCs/>
        </w:rPr>
        <w:t>Einfache Montage</w:t>
      </w:r>
      <w:r w:rsidR="00A95E6F">
        <w:rPr>
          <w:rFonts w:cstheme="minorHAnsi"/>
          <w:b/>
          <w:bCs/>
        </w:rPr>
        <w:t xml:space="preserve"> bei allen Radien</w:t>
      </w:r>
    </w:p>
    <w:p w14:paraId="7ACBFFCF" w14:textId="77777777" w:rsidR="003963AA" w:rsidRPr="003963AA" w:rsidRDefault="003963AA" w:rsidP="003963AA">
      <w:pPr>
        <w:spacing w:after="0" w:line="288" w:lineRule="auto"/>
        <w:rPr>
          <w:rFonts w:cstheme="minorHAnsi"/>
        </w:rPr>
      </w:pPr>
      <w:r w:rsidRPr="003963AA">
        <w:rPr>
          <w:rFonts w:cstheme="minorHAnsi"/>
        </w:rPr>
        <w:t>Bei gerundeten Fassaden lassen sich die Sidings bei vertikaler Verlegung über den gerundeten Gebäudeteil legen. Die Sidings können dabei ohne weitere Bearbeitung montiert werden.</w:t>
      </w:r>
    </w:p>
    <w:p w14:paraId="7F21B1FD" w14:textId="21C951D1" w:rsidR="003963AA" w:rsidRPr="003963AA" w:rsidRDefault="003963AA" w:rsidP="003963AA">
      <w:pPr>
        <w:spacing w:after="0" w:line="288" w:lineRule="auto"/>
        <w:rPr>
          <w:rFonts w:cstheme="minorHAnsi"/>
        </w:rPr>
      </w:pPr>
      <w:r w:rsidRPr="003963AA">
        <w:rPr>
          <w:rFonts w:cstheme="minorHAnsi"/>
        </w:rPr>
        <w:t>Welche Siding</w:t>
      </w:r>
      <w:r w:rsidR="00CC40BC">
        <w:rPr>
          <w:rFonts w:cstheme="minorHAnsi"/>
        </w:rPr>
        <w:t>-</w:t>
      </w:r>
      <w:r w:rsidRPr="003963AA">
        <w:rPr>
          <w:rFonts w:cstheme="minorHAnsi"/>
        </w:rPr>
        <w:t>Baubreite verwendet werden kann, hängt dabei vom Radius des runden Gebäudeteils ab. Je schmäler der Siding, desto engere Radien lassen sich realisieren.</w:t>
      </w:r>
    </w:p>
    <w:p w14:paraId="4AB6389C" w14:textId="77777777" w:rsidR="003963AA" w:rsidRPr="003963AA" w:rsidRDefault="003963AA" w:rsidP="003963AA">
      <w:pPr>
        <w:spacing w:after="0" w:line="288" w:lineRule="auto"/>
        <w:rPr>
          <w:rFonts w:cstheme="minorHAnsi"/>
        </w:rPr>
      </w:pPr>
      <w:r w:rsidRPr="003963AA">
        <w:rPr>
          <w:rFonts w:cstheme="minorHAnsi"/>
          <w:noProof/>
        </w:rPr>
        <w:drawing>
          <wp:anchor distT="0" distB="0" distL="114300" distR="114300" simplePos="0" relativeHeight="251659264" behindDoc="0" locked="0" layoutInCell="1" allowOverlap="1" wp14:anchorId="3722D4E5" wp14:editId="4E4E25D0">
            <wp:simplePos x="0" y="0"/>
            <wp:positionH relativeFrom="margin">
              <wp:posOffset>-92528</wp:posOffset>
            </wp:positionH>
            <wp:positionV relativeFrom="paragraph">
              <wp:posOffset>93526</wp:posOffset>
            </wp:positionV>
            <wp:extent cx="3619500" cy="1842633"/>
            <wp:effectExtent l="0" t="0" r="0" b="5715"/>
            <wp:wrapNone/>
            <wp:docPr id="4" name="Grafik 4" descr="Ein Bild, das Entwurf,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Entwurf, Zeichnung enthält.&#10;&#10;Automatisch generierte Beschreibung"/>
                    <pic:cNvPicPr>
                      <a:picLocks noChangeAspect="1"/>
                    </pic:cNvPicPr>
                  </pic:nvPicPr>
                  <pic:blipFill>
                    <a:blip r:embed="rId13"/>
                    <a:stretch>
                      <a:fillRect/>
                    </a:stretch>
                  </pic:blipFill>
                  <pic:spPr>
                    <a:xfrm>
                      <a:off x="0" y="0"/>
                      <a:ext cx="3625471" cy="1845673"/>
                    </a:xfrm>
                    <a:prstGeom prst="rect">
                      <a:avLst/>
                    </a:prstGeom>
                  </pic:spPr>
                </pic:pic>
              </a:graphicData>
            </a:graphic>
            <wp14:sizeRelH relativeFrom="margin">
              <wp14:pctWidth>0</wp14:pctWidth>
            </wp14:sizeRelH>
            <wp14:sizeRelV relativeFrom="margin">
              <wp14:pctHeight>0</wp14:pctHeight>
            </wp14:sizeRelV>
          </wp:anchor>
        </w:drawing>
      </w:r>
    </w:p>
    <w:p w14:paraId="4BA6A2B2" w14:textId="77777777" w:rsidR="003963AA" w:rsidRPr="003963AA" w:rsidRDefault="003963AA" w:rsidP="003963AA">
      <w:pPr>
        <w:spacing w:after="0" w:line="288" w:lineRule="auto"/>
        <w:rPr>
          <w:rFonts w:cstheme="minorHAnsi"/>
        </w:rPr>
      </w:pPr>
      <w:r w:rsidRPr="003963AA">
        <w:rPr>
          <w:rFonts w:cstheme="minorHAnsi"/>
          <w:noProof/>
        </w:rPr>
        <mc:AlternateContent>
          <mc:Choice Requires="wps">
            <w:drawing>
              <wp:anchor distT="0" distB="0" distL="114300" distR="114300" simplePos="0" relativeHeight="251661312" behindDoc="0" locked="0" layoutInCell="1" allowOverlap="1" wp14:anchorId="270D877D" wp14:editId="4D13819A">
                <wp:simplePos x="0" y="0"/>
                <wp:positionH relativeFrom="column">
                  <wp:posOffset>1796863</wp:posOffset>
                </wp:positionH>
                <wp:positionV relativeFrom="paragraph">
                  <wp:posOffset>2096770</wp:posOffset>
                </wp:positionV>
                <wp:extent cx="1601680" cy="607539"/>
                <wp:effectExtent l="0" t="0" r="0" b="0"/>
                <wp:wrapNone/>
                <wp:docPr id="6" name="Rechteck 6"/>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0ED7CFB7" w14:textId="53299C1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200 x 1,0</w:t>
                            </w:r>
                            <w:r w:rsidR="00606544">
                              <w:rPr>
                                <w:rFonts w:ascii="Calibri" w:eastAsia="Calibri" w:hAnsi="Calibri" w:cs="Calibri"/>
                                <w:color w:val="000000" w:themeColor="text1"/>
                                <w:kern w:val="24"/>
                                <w:sz w:val="20"/>
                                <w:szCs w:val="20"/>
                              </w:rPr>
                              <w:t xml:space="preserve"> mm</w:t>
                            </w:r>
                          </w:p>
                          <w:p w14:paraId="084851C3" w14:textId="073FA5F8"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sidRPr="0073228E">
                              <w:rPr>
                                <w:rFonts w:ascii="Calibri" w:eastAsia="Calibri" w:hAnsi="Calibri" w:cs="Calibri"/>
                                <w:color w:val="000000" w:themeColor="text1"/>
                                <w:kern w:val="24"/>
                                <w:sz w:val="20"/>
                                <w:szCs w:val="20"/>
                              </w:rPr>
                              <w:t>150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wps:txbx>
                      <wps:bodyPr wrap="square">
                        <a:spAutoFit/>
                      </wps:bodyPr>
                    </wps:wsp>
                  </a:graphicData>
                </a:graphic>
              </wp:anchor>
            </w:drawing>
          </mc:Choice>
          <mc:Fallback>
            <w:pict>
              <v:rect w14:anchorId="270D877D" id="Rechteck 6" o:spid="_x0000_s1026" style="position:absolute;margin-left:141.5pt;margin-top:165.1pt;width:126.1pt;height:4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" filled="f" stroked="f">
                <v:textbox style="mso-fit-shape-to-text:t">
                  <w:txbxContent>
                    <w:p w14:paraId="0ED7CFB7" w14:textId="53299C1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200 x 1,0</w:t>
                      </w:r>
                      <w:r w:rsidR="00606544">
                        <w:rPr>
                          <w:rFonts w:ascii="Calibri" w:eastAsia="Calibri" w:hAnsi="Calibri" w:cs="Calibri"/>
                          <w:color w:val="000000" w:themeColor="text1"/>
                          <w:kern w:val="24"/>
                          <w:sz w:val="20"/>
                          <w:szCs w:val="20"/>
                        </w:rPr>
                        <w:t xml:space="preserve"> mm</w:t>
                      </w:r>
                    </w:p>
                    <w:p w14:paraId="084851C3" w14:textId="073FA5F8"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sidRPr="0073228E">
                        <w:rPr>
                          <w:rFonts w:ascii="Calibri" w:eastAsia="Calibri" w:hAnsi="Calibri" w:cs="Calibri"/>
                          <w:color w:val="000000" w:themeColor="text1"/>
                          <w:kern w:val="24"/>
                          <w:sz w:val="20"/>
                          <w:szCs w:val="20"/>
                        </w:rPr>
                        <w:t>150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v:textbox>
              </v:rect>
            </w:pict>
          </mc:Fallback>
        </mc:AlternateContent>
      </w:r>
      <w:r w:rsidRPr="003963AA">
        <w:rPr>
          <w:rFonts w:cstheme="minorHAnsi"/>
          <w:noProof/>
        </w:rPr>
        <mc:AlternateContent>
          <mc:Choice Requires="wps">
            <w:drawing>
              <wp:anchor distT="0" distB="0" distL="114300" distR="114300" simplePos="0" relativeHeight="251660288" behindDoc="0" locked="0" layoutInCell="1" allowOverlap="1" wp14:anchorId="005FDDD2" wp14:editId="78CD71D7">
                <wp:simplePos x="0" y="0"/>
                <wp:positionH relativeFrom="column">
                  <wp:posOffset>44376</wp:posOffset>
                </wp:positionH>
                <wp:positionV relativeFrom="paragraph">
                  <wp:posOffset>2095163</wp:posOffset>
                </wp:positionV>
                <wp:extent cx="1601680" cy="607539"/>
                <wp:effectExtent l="0" t="0" r="0" b="0"/>
                <wp:wrapNone/>
                <wp:docPr id="5" name="Rechteck 5"/>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0540F1FE" w14:textId="7777777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138 x 0,7mm</w:t>
                            </w:r>
                          </w:p>
                          <w:p w14:paraId="27903F25" w14:textId="02AE1F8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R &gt;800</w:t>
                            </w:r>
                            <w:r w:rsidR="00606544">
                              <w:rPr>
                                <w:rFonts w:ascii="Calibri" w:eastAsia="Calibri" w:hAnsi="Calibri" w:cs="Calibri"/>
                                <w:color w:val="000000" w:themeColor="text1"/>
                                <w:kern w:val="24"/>
                                <w:sz w:val="20"/>
                                <w:szCs w:val="20"/>
                              </w:rPr>
                              <w:t xml:space="preserve"> </w:t>
                            </w:r>
                            <w:r w:rsidRPr="00E83239">
                              <w:rPr>
                                <w:rFonts w:ascii="Calibri" w:eastAsia="Calibri" w:hAnsi="Calibri" w:cs="Calibri"/>
                                <w:color w:val="000000" w:themeColor="text1"/>
                                <w:kern w:val="24"/>
                                <w:sz w:val="20"/>
                                <w:szCs w:val="20"/>
                              </w:rPr>
                              <w:t>mm</w:t>
                            </w:r>
                          </w:p>
                        </w:txbxContent>
                      </wps:txbx>
                      <wps:bodyPr wrap="square">
                        <a:spAutoFit/>
                      </wps:bodyPr>
                    </wps:wsp>
                  </a:graphicData>
                </a:graphic>
              </wp:anchor>
            </w:drawing>
          </mc:Choice>
          <mc:Fallback>
            <w:pict>
              <v:rect w14:anchorId="005FDDD2" id="Rechteck 5" o:spid="_x0000_s1027" style="position:absolute;margin-left:3.5pt;margin-top:164.95pt;width:126.1pt;height:47.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" filled="f" stroked="f">
                <v:textbox style="mso-fit-shape-to-text:t">
                  <w:txbxContent>
                    <w:p w14:paraId="0540F1FE" w14:textId="7777777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138 x 0,7mm</w:t>
                      </w:r>
                    </w:p>
                    <w:p w14:paraId="27903F25" w14:textId="02AE1F8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R &gt;800</w:t>
                      </w:r>
                      <w:r w:rsidR="00606544">
                        <w:rPr>
                          <w:rFonts w:ascii="Calibri" w:eastAsia="Calibri" w:hAnsi="Calibri" w:cs="Calibri"/>
                          <w:color w:val="000000" w:themeColor="text1"/>
                          <w:kern w:val="24"/>
                          <w:sz w:val="20"/>
                          <w:szCs w:val="20"/>
                        </w:rPr>
                        <w:t xml:space="preserve"> </w:t>
                      </w:r>
                      <w:r w:rsidRPr="00E83239">
                        <w:rPr>
                          <w:rFonts w:ascii="Calibri" w:eastAsia="Calibri" w:hAnsi="Calibri" w:cs="Calibri"/>
                          <w:color w:val="000000" w:themeColor="text1"/>
                          <w:kern w:val="24"/>
                          <w:sz w:val="20"/>
                          <w:szCs w:val="20"/>
                        </w:rPr>
                        <w:t>mm</w:t>
                      </w:r>
                    </w:p>
                  </w:txbxContent>
                </v:textbox>
              </v:rect>
            </w:pict>
          </mc:Fallback>
        </mc:AlternateContent>
      </w:r>
      <w:r w:rsidRPr="003963AA">
        <w:rPr>
          <w:rFonts w:cstheme="minorHAnsi"/>
          <w:noProof/>
        </w:rPr>
        <mc:AlternateContent>
          <mc:Choice Requires="wps">
            <w:drawing>
              <wp:anchor distT="0" distB="0" distL="114300" distR="114300" simplePos="0" relativeHeight="251663360" behindDoc="0" locked="0" layoutInCell="1" allowOverlap="1" wp14:anchorId="7C9539EB" wp14:editId="03DBDB7E">
                <wp:simplePos x="0" y="0"/>
                <wp:positionH relativeFrom="column">
                  <wp:posOffset>3496160</wp:posOffset>
                </wp:positionH>
                <wp:positionV relativeFrom="paragraph">
                  <wp:posOffset>2096882</wp:posOffset>
                </wp:positionV>
                <wp:extent cx="1601680" cy="607539"/>
                <wp:effectExtent l="0" t="0" r="0" b="0"/>
                <wp:wrapNone/>
                <wp:docPr id="1990476741" name="Rechteck 1990476741"/>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365E7F52" w14:textId="3D013A0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Pr>
                                <w:rFonts w:ascii="Calibri" w:eastAsia="Calibri" w:hAnsi="Calibri" w:cs="Calibri"/>
                                <w:color w:val="000000" w:themeColor="text1"/>
                                <w:kern w:val="24"/>
                                <w:sz w:val="20"/>
                                <w:szCs w:val="20"/>
                              </w:rPr>
                              <w:t>3</w:t>
                            </w:r>
                            <w:r w:rsidRPr="0073228E">
                              <w:rPr>
                                <w:rFonts w:ascii="Calibri" w:eastAsia="Calibri" w:hAnsi="Calibri" w:cs="Calibri"/>
                                <w:color w:val="000000" w:themeColor="text1"/>
                                <w:kern w:val="24"/>
                                <w:sz w:val="20"/>
                                <w:szCs w:val="20"/>
                              </w:rPr>
                              <w:t>00 x 1,</w:t>
                            </w:r>
                            <w:r>
                              <w:rPr>
                                <w:rFonts w:ascii="Calibri" w:eastAsia="Calibri" w:hAnsi="Calibri" w:cs="Calibri"/>
                                <w:color w:val="000000" w:themeColor="text1"/>
                                <w:kern w:val="24"/>
                                <w:sz w:val="20"/>
                                <w:szCs w:val="20"/>
                              </w:rPr>
                              <w:t>2</w:t>
                            </w:r>
                            <w:r w:rsidR="00606544">
                              <w:rPr>
                                <w:rFonts w:ascii="Calibri" w:eastAsia="Calibri" w:hAnsi="Calibri" w:cs="Calibri"/>
                                <w:color w:val="000000" w:themeColor="text1"/>
                                <w:kern w:val="24"/>
                                <w:sz w:val="20"/>
                                <w:szCs w:val="20"/>
                              </w:rPr>
                              <w:t xml:space="preserve"> mm</w:t>
                            </w:r>
                          </w:p>
                          <w:p w14:paraId="62472FB3" w14:textId="6237F5DD"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Pr>
                                <w:rFonts w:ascii="Calibri" w:eastAsia="Calibri" w:hAnsi="Calibri" w:cs="Calibri"/>
                                <w:color w:val="000000" w:themeColor="text1"/>
                                <w:kern w:val="24"/>
                                <w:sz w:val="20"/>
                                <w:szCs w:val="20"/>
                              </w:rPr>
                              <w:t>70</w:t>
                            </w:r>
                            <w:r w:rsidRPr="0073228E">
                              <w:rPr>
                                <w:rFonts w:ascii="Calibri" w:eastAsia="Calibri" w:hAnsi="Calibri" w:cs="Calibri"/>
                                <w:color w:val="000000" w:themeColor="text1"/>
                                <w:kern w:val="24"/>
                                <w:sz w:val="20"/>
                                <w:szCs w:val="20"/>
                              </w:rPr>
                              <w:t>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wps:txbx>
                      <wps:bodyPr wrap="square">
                        <a:spAutoFit/>
                      </wps:bodyPr>
                    </wps:wsp>
                  </a:graphicData>
                </a:graphic>
              </wp:anchor>
            </w:drawing>
          </mc:Choice>
          <mc:Fallback>
            <w:pict>
              <v:rect w14:anchorId="7C9539EB" id="Rechteck 1990476741" o:spid="_x0000_s1028" style="position:absolute;margin-left:275.3pt;margin-top:165.1pt;width:126.1pt;height:47.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" filled="f" stroked="f">
                <v:textbox style="mso-fit-shape-to-text:t">
                  <w:txbxContent>
                    <w:p w14:paraId="365E7F52" w14:textId="3D013A0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Pr>
                          <w:rFonts w:ascii="Calibri" w:eastAsia="Calibri" w:hAnsi="Calibri" w:cs="Calibri"/>
                          <w:color w:val="000000" w:themeColor="text1"/>
                          <w:kern w:val="24"/>
                          <w:sz w:val="20"/>
                          <w:szCs w:val="20"/>
                        </w:rPr>
                        <w:t>3</w:t>
                      </w:r>
                      <w:r w:rsidRPr="0073228E">
                        <w:rPr>
                          <w:rFonts w:ascii="Calibri" w:eastAsia="Calibri" w:hAnsi="Calibri" w:cs="Calibri"/>
                          <w:color w:val="000000" w:themeColor="text1"/>
                          <w:kern w:val="24"/>
                          <w:sz w:val="20"/>
                          <w:szCs w:val="20"/>
                        </w:rPr>
                        <w:t>00 x 1,</w:t>
                      </w:r>
                      <w:r>
                        <w:rPr>
                          <w:rFonts w:ascii="Calibri" w:eastAsia="Calibri" w:hAnsi="Calibri" w:cs="Calibri"/>
                          <w:color w:val="000000" w:themeColor="text1"/>
                          <w:kern w:val="24"/>
                          <w:sz w:val="20"/>
                          <w:szCs w:val="20"/>
                        </w:rPr>
                        <w:t>2</w:t>
                      </w:r>
                      <w:r w:rsidR="00606544">
                        <w:rPr>
                          <w:rFonts w:ascii="Calibri" w:eastAsia="Calibri" w:hAnsi="Calibri" w:cs="Calibri"/>
                          <w:color w:val="000000" w:themeColor="text1"/>
                          <w:kern w:val="24"/>
                          <w:sz w:val="20"/>
                          <w:szCs w:val="20"/>
                        </w:rPr>
                        <w:t xml:space="preserve"> mm</w:t>
                      </w:r>
                    </w:p>
                    <w:p w14:paraId="62472FB3" w14:textId="6237F5DD"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Pr>
                          <w:rFonts w:ascii="Calibri" w:eastAsia="Calibri" w:hAnsi="Calibri" w:cs="Calibri"/>
                          <w:color w:val="000000" w:themeColor="text1"/>
                          <w:kern w:val="24"/>
                          <w:sz w:val="20"/>
                          <w:szCs w:val="20"/>
                        </w:rPr>
                        <w:t>70</w:t>
                      </w:r>
                      <w:r w:rsidRPr="0073228E">
                        <w:rPr>
                          <w:rFonts w:ascii="Calibri" w:eastAsia="Calibri" w:hAnsi="Calibri" w:cs="Calibri"/>
                          <w:color w:val="000000" w:themeColor="text1"/>
                          <w:kern w:val="24"/>
                          <w:sz w:val="20"/>
                          <w:szCs w:val="20"/>
                        </w:rPr>
                        <w:t>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v:textbox>
              </v:rect>
            </w:pict>
          </mc:Fallback>
        </mc:AlternateContent>
      </w:r>
      <w:r w:rsidRPr="003963AA">
        <w:rPr>
          <w:rFonts w:cstheme="minorHAnsi"/>
          <w:noProof/>
        </w:rPr>
        <mc:AlternateContent>
          <mc:Choice Requires="wps">
            <w:drawing>
              <wp:anchor distT="0" distB="0" distL="114300" distR="114300" simplePos="0" relativeHeight="251662336" behindDoc="0" locked="0" layoutInCell="1" allowOverlap="1" wp14:anchorId="248032A3" wp14:editId="65236417">
                <wp:simplePos x="0" y="0"/>
                <wp:positionH relativeFrom="column">
                  <wp:posOffset>7010400</wp:posOffset>
                </wp:positionH>
                <wp:positionV relativeFrom="paragraph">
                  <wp:posOffset>3885565</wp:posOffset>
                </wp:positionV>
                <wp:extent cx="1601680" cy="607539"/>
                <wp:effectExtent l="0" t="0" r="0" b="0"/>
                <wp:wrapNone/>
                <wp:docPr id="7" name="Rechteck 7"/>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25E44BBE"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300 x 1,2mm</w:t>
                            </w:r>
                          </w:p>
                          <w:p w14:paraId="423A86B3"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R &gt;1700mm</w:t>
                            </w:r>
                          </w:p>
                        </w:txbxContent>
                      </wps:txbx>
                      <wps:bodyPr wrap="square">
                        <a:spAutoFit/>
                      </wps:bodyPr>
                    </wps:wsp>
                  </a:graphicData>
                </a:graphic>
              </wp:anchor>
            </w:drawing>
          </mc:Choice>
          <mc:Fallback>
            <w:pict>
              <v:rect w14:anchorId="248032A3" id="Rechteck 7" o:spid="_x0000_s1029" style="position:absolute;margin-left:552pt;margin-top:305.95pt;width:126.1pt;height:4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" filled="f" stroked="f">
                <v:textbox style="mso-fit-shape-to-text:t">
                  <w:txbxContent>
                    <w:p w14:paraId="25E44BBE"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300 x 1,2mm</w:t>
                      </w:r>
                    </w:p>
                    <w:p w14:paraId="423A86B3"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R &gt;1700mm</w:t>
                      </w:r>
                    </w:p>
                  </w:txbxContent>
                </v:textbox>
              </v:rect>
            </w:pict>
          </mc:Fallback>
        </mc:AlternateContent>
      </w:r>
    </w:p>
    <w:p w14:paraId="52BC6154" w14:textId="77777777" w:rsidR="003963AA" w:rsidRPr="003963AA" w:rsidRDefault="003963AA" w:rsidP="003963AA">
      <w:pPr>
        <w:spacing w:after="0" w:line="288" w:lineRule="auto"/>
        <w:rPr>
          <w:rFonts w:cstheme="minorHAnsi"/>
        </w:rPr>
      </w:pPr>
    </w:p>
    <w:p w14:paraId="1FEEA51D" w14:textId="77777777" w:rsidR="003963AA" w:rsidRPr="003963AA" w:rsidRDefault="003963AA" w:rsidP="003963AA">
      <w:pPr>
        <w:spacing w:after="0" w:line="288" w:lineRule="auto"/>
        <w:rPr>
          <w:rFonts w:cstheme="minorHAnsi"/>
        </w:rPr>
      </w:pPr>
    </w:p>
    <w:p w14:paraId="21411BF5" w14:textId="77777777" w:rsidR="003963AA" w:rsidRPr="003963AA" w:rsidRDefault="003963AA" w:rsidP="003963AA">
      <w:pPr>
        <w:spacing w:after="0" w:line="288" w:lineRule="auto"/>
        <w:rPr>
          <w:rFonts w:cstheme="minorHAnsi"/>
        </w:rPr>
      </w:pPr>
    </w:p>
    <w:p w14:paraId="59DA5859" w14:textId="77777777" w:rsidR="003963AA" w:rsidRPr="003963AA" w:rsidRDefault="003963AA" w:rsidP="003963AA">
      <w:pPr>
        <w:spacing w:after="0" w:line="288" w:lineRule="auto"/>
        <w:rPr>
          <w:rFonts w:cstheme="minorHAnsi"/>
        </w:rPr>
      </w:pPr>
    </w:p>
    <w:p w14:paraId="287C4013" w14:textId="77777777" w:rsidR="003963AA" w:rsidRPr="003963AA" w:rsidRDefault="003963AA" w:rsidP="003963AA">
      <w:pPr>
        <w:spacing w:after="0" w:line="288" w:lineRule="auto"/>
        <w:rPr>
          <w:rFonts w:cstheme="minorHAnsi"/>
        </w:rPr>
      </w:pPr>
    </w:p>
    <w:p w14:paraId="41B2E867" w14:textId="77777777" w:rsidR="003963AA" w:rsidRPr="003963AA" w:rsidRDefault="003963AA" w:rsidP="003963AA">
      <w:pPr>
        <w:spacing w:after="0" w:line="288" w:lineRule="auto"/>
        <w:rPr>
          <w:rFonts w:cstheme="minorHAnsi"/>
        </w:rPr>
      </w:pPr>
    </w:p>
    <w:p w14:paraId="078A868C" w14:textId="77777777" w:rsidR="003963AA" w:rsidRPr="003963AA" w:rsidRDefault="003963AA" w:rsidP="003963AA">
      <w:pPr>
        <w:spacing w:after="0" w:line="288" w:lineRule="auto"/>
        <w:rPr>
          <w:rFonts w:cstheme="minorHAnsi"/>
        </w:rPr>
      </w:pPr>
    </w:p>
    <w:p w14:paraId="68585524" w14:textId="77777777" w:rsidR="003963AA" w:rsidRPr="003963AA" w:rsidRDefault="003963AA" w:rsidP="003963AA">
      <w:pPr>
        <w:spacing w:after="0" w:line="288" w:lineRule="auto"/>
        <w:rPr>
          <w:rFonts w:cstheme="minorHAnsi"/>
        </w:rPr>
      </w:pPr>
    </w:p>
    <w:p w14:paraId="1FC72D55" w14:textId="77777777" w:rsidR="003963AA" w:rsidRPr="003963AA" w:rsidRDefault="003963AA" w:rsidP="003963AA">
      <w:pPr>
        <w:spacing w:after="0" w:line="288" w:lineRule="auto"/>
        <w:rPr>
          <w:rFonts w:cstheme="minorHAnsi"/>
        </w:rPr>
      </w:pPr>
    </w:p>
    <w:p w14:paraId="2CD3B948" w14:textId="77777777" w:rsidR="003963AA" w:rsidRDefault="003963AA" w:rsidP="00863A2B">
      <w:pPr>
        <w:spacing w:after="0" w:line="288" w:lineRule="auto"/>
        <w:rPr>
          <w:rFonts w:cstheme="minorHAnsi"/>
        </w:rPr>
      </w:pPr>
    </w:p>
    <w:p w14:paraId="7D67E4D5" w14:textId="77777777" w:rsidR="003963AA" w:rsidRDefault="003963AA" w:rsidP="00863A2B">
      <w:pPr>
        <w:spacing w:after="0" w:line="288" w:lineRule="auto"/>
        <w:rPr>
          <w:rFonts w:cstheme="minorHAnsi"/>
        </w:rPr>
      </w:pPr>
    </w:p>
    <w:p w14:paraId="69C9B9A2" w14:textId="77777777" w:rsidR="003963AA" w:rsidRDefault="003963AA" w:rsidP="00863A2B">
      <w:pPr>
        <w:spacing w:after="0" w:line="288" w:lineRule="auto"/>
        <w:rPr>
          <w:rFonts w:cstheme="minorHAnsi"/>
        </w:rPr>
      </w:pPr>
    </w:p>
    <w:p w14:paraId="413FBB9D" w14:textId="77777777" w:rsidR="00F4268D" w:rsidRDefault="00F4268D" w:rsidP="00863A2B">
      <w:pPr>
        <w:spacing w:after="0" w:line="288" w:lineRule="auto"/>
        <w:rPr>
          <w:rFonts w:cstheme="minorHAnsi"/>
        </w:rPr>
      </w:pPr>
    </w:p>
    <w:p w14:paraId="3747CC89" w14:textId="27ECC49E" w:rsidR="00863A2B" w:rsidRPr="00863A2B" w:rsidRDefault="009C4764" w:rsidP="00863A2B">
      <w:pPr>
        <w:spacing w:after="0" w:line="288" w:lineRule="auto"/>
        <w:rPr>
          <w:rFonts w:cstheme="minorHAnsi"/>
          <w:bCs/>
        </w:rPr>
      </w:pPr>
      <w:r>
        <w:rPr>
          <w:rFonts w:cstheme="minorHAnsi"/>
        </w:rPr>
        <w:t xml:space="preserve">Weitere </w:t>
      </w:r>
      <w:r w:rsidR="00863A2B">
        <w:rPr>
          <w:rFonts w:cstheme="minorHAnsi"/>
        </w:rPr>
        <w:t>Informationen</w:t>
      </w:r>
      <w:r w:rsidR="00863A2B" w:rsidRPr="00863A2B">
        <w:rPr>
          <w:rFonts w:cstheme="minorHAnsi"/>
          <w:bCs/>
        </w:rPr>
        <w:t xml:space="preserve"> sind im Service-Bereich der PREFA Website unter </w:t>
      </w:r>
      <w:hyperlink r:id="rId14" w:history="1">
        <w:r w:rsidR="00863A2B" w:rsidRPr="00863A2B">
          <w:rPr>
            <w:rStyle w:val="Hyperlink"/>
            <w:rFonts w:asciiTheme="minorHAnsi" w:hAnsiTheme="minorHAnsi" w:cstheme="minorHAnsi"/>
            <w:bCs/>
          </w:rPr>
          <w:t>www.prefa.at/mein-prefa</w:t>
        </w:r>
      </w:hyperlink>
      <w:r w:rsidR="00863A2B" w:rsidRPr="00863A2B">
        <w:rPr>
          <w:rFonts w:cstheme="minorHAnsi"/>
          <w:bCs/>
        </w:rPr>
        <w:t xml:space="preserve"> abrufbar. </w:t>
      </w:r>
      <w:r w:rsidR="00863A2B" w:rsidRPr="00863A2B">
        <w:rPr>
          <w:rFonts w:cstheme="minorHAnsi"/>
        </w:rPr>
        <w:t>Etwaige Fragen beantwortet auch gerne der</w:t>
      </w:r>
      <w:r w:rsidR="00863A2B" w:rsidRPr="00863A2B">
        <w:rPr>
          <w:rFonts w:cstheme="minorHAnsi"/>
          <w:bCs/>
        </w:rPr>
        <w:t xml:space="preserve"> PREFA Kundenservice, entweder per E-Mail an kundenservice.at@prefa.com oder telefonisch unter +43 2762 502-602.</w:t>
      </w:r>
    </w:p>
    <w:p w14:paraId="41019304" w14:textId="587E7896" w:rsidR="00CB6AFE" w:rsidRDefault="00CB6AFE" w:rsidP="004E3567">
      <w:pPr>
        <w:spacing w:after="0" w:line="288" w:lineRule="auto"/>
        <w:rPr>
          <w:rFonts w:cstheme="minorHAnsi"/>
        </w:rPr>
      </w:pPr>
    </w:p>
    <w:p w14:paraId="6A876C22" w14:textId="77777777" w:rsidR="007640E5" w:rsidRDefault="007640E5" w:rsidP="004D07F5">
      <w:pPr>
        <w:spacing w:after="0" w:line="288" w:lineRule="auto"/>
        <w:rPr>
          <w:rFonts w:cstheme="minorHAnsi"/>
          <w:lang w:val="de-AT"/>
        </w:rPr>
      </w:pPr>
    </w:p>
    <w:p w14:paraId="06FC7354" w14:textId="67C6FE94" w:rsidR="007640E5" w:rsidRPr="007640E5" w:rsidRDefault="007640E5" w:rsidP="004D07F5">
      <w:pPr>
        <w:spacing w:after="0" w:line="288" w:lineRule="auto"/>
        <w:rPr>
          <w:rFonts w:cstheme="minorHAnsi"/>
          <w:b/>
          <w:bCs/>
        </w:rPr>
      </w:pPr>
      <w:r w:rsidRPr="007640E5">
        <w:rPr>
          <w:rFonts w:cstheme="minorHAnsi"/>
          <w:b/>
          <w:bCs/>
          <w:lang w:val="de-AT"/>
        </w:rPr>
        <w:t>Hier stehen weitere Bilder zum Download bereit:</w:t>
      </w:r>
    </w:p>
    <w:p w14:paraId="1C342C69" w14:textId="709C8F38" w:rsidR="003B0EB0" w:rsidRPr="003B0EB0" w:rsidRDefault="003B0EB0" w:rsidP="004D07F5">
      <w:pPr>
        <w:spacing w:after="0" w:line="288" w:lineRule="auto"/>
        <w:rPr>
          <w:rFonts w:cstheme="minorHAnsi"/>
          <w:bCs/>
          <w:i/>
          <w:iCs/>
        </w:rPr>
      </w:pPr>
      <w:hyperlink r:id="rId15" w:tgtFrame="_blank" w:tooltip="https://brx522.saas.contentserv.com/admin/share/f8640a92" w:history="1">
        <w:r w:rsidRPr="003B0EB0">
          <w:rPr>
            <w:rFonts w:cstheme="minorHAnsi"/>
            <w:i/>
            <w:iCs/>
          </w:rPr>
          <w:t>https://brx522.saas.contentserv.com/admin/share/f8640a92</w:t>
        </w:r>
      </w:hyperlink>
    </w:p>
    <w:p w14:paraId="54362CFE" w14:textId="4EE856EC" w:rsidR="004D07F5" w:rsidRPr="003B0EB0" w:rsidRDefault="004D07F5" w:rsidP="004D07F5">
      <w:pPr>
        <w:spacing w:after="0" w:line="288" w:lineRule="auto"/>
        <w:rPr>
          <w:rFonts w:cstheme="minorHAnsi"/>
          <w:bCs/>
          <w:i/>
          <w:iCs/>
        </w:rPr>
      </w:pPr>
      <w:r w:rsidRPr="003B0EB0">
        <w:rPr>
          <w:rFonts w:cstheme="minorHAnsi"/>
          <w:bCs/>
          <w:i/>
          <w:iCs/>
        </w:rPr>
        <w:t xml:space="preserve">Fotocredit: PREFA </w:t>
      </w:r>
    </w:p>
    <w:p w14:paraId="3D68DDF2" w14:textId="77777777" w:rsidR="004D07F5" w:rsidRPr="001E363D" w:rsidRDefault="004D07F5" w:rsidP="004D07F5">
      <w:pPr>
        <w:spacing w:after="0" w:line="288" w:lineRule="auto"/>
        <w:rPr>
          <w:lang w:val="de-AT"/>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6"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Pr="00583865" w:rsidRDefault="004D07F5" w:rsidP="004D07F5">
      <w:pPr>
        <w:spacing w:after="0" w:line="288" w:lineRule="auto"/>
        <w:rPr>
          <w:bCs/>
          <w:lang w:val="it-IT"/>
        </w:rPr>
      </w:pPr>
      <w:r w:rsidRPr="00583865">
        <w:rPr>
          <w:bCs/>
          <w:lang w:val="it-IT"/>
        </w:rPr>
        <w:t>M: +43 664 9654670</w:t>
      </w:r>
    </w:p>
    <w:p w14:paraId="20517422" w14:textId="77777777" w:rsidR="004D07F5" w:rsidRPr="00583865" w:rsidRDefault="004D07F5" w:rsidP="004D07F5">
      <w:pPr>
        <w:spacing w:after="0" w:line="288" w:lineRule="auto"/>
        <w:rPr>
          <w:bCs/>
          <w:lang w:val="it-IT"/>
        </w:rPr>
      </w:pPr>
      <w:r w:rsidRPr="00583865">
        <w:rPr>
          <w:bCs/>
          <w:lang w:val="it-IT"/>
        </w:rPr>
        <w:t xml:space="preserve">E: </w:t>
      </w:r>
      <w:hyperlink r:id="rId17" w:history="1">
        <w:r w:rsidRPr="00583865">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8"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C57D6">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F6024" w14:textId="77777777" w:rsidR="00CC35CB" w:rsidRDefault="00CC35CB" w:rsidP="006F2311">
      <w:pPr>
        <w:spacing w:after="0" w:line="240" w:lineRule="auto"/>
      </w:pPr>
      <w:r>
        <w:separator/>
      </w:r>
    </w:p>
  </w:endnote>
  <w:endnote w:type="continuationSeparator" w:id="0">
    <w:p w14:paraId="2D5DC280" w14:textId="77777777" w:rsidR="00CC35CB" w:rsidRDefault="00CC35C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4EB58" w14:textId="77777777" w:rsidR="00CC35CB" w:rsidRDefault="00CC35CB" w:rsidP="006F2311">
      <w:pPr>
        <w:spacing w:after="0" w:line="240" w:lineRule="auto"/>
      </w:pPr>
      <w:r>
        <w:separator/>
      </w:r>
    </w:p>
  </w:footnote>
  <w:footnote w:type="continuationSeparator" w:id="0">
    <w:p w14:paraId="62C7CB87" w14:textId="77777777" w:rsidR="00CC35CB" w:rsidRDefault="00CC35C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027C"/>
    <w:rsid w:val="00012058"/>
    <w:rsid w:val="00012BE8"/>
    <w:rsid w:val="00012F13"/>
    <w:rsid w:val="0001384A"/>
    <w:rsid w:val="00017261"/>
    <w:rsid w:val="0001737F"/>
    <w:rsid w:val="00017460"/>
    <w:rsid w:val="000221A9"/>
    <w:rsid w:val="00023CF5"/>
    <w:rsid w:val="0002777F"/>
    <w:rsid w:val="00031A9B"/>
    <w:rsid w:val="00034BE2"/>
    <w:rsid w:val="00035DB4"/>
    <w:rsid w:val="00036CF6"/>
    <w:rsid w:val="00040A1A"/>
    <w:rsid w:val="00041459"/>
    <w:rsid w:val="0005079A"/>
    <w:rsid w:val="00051B5B"/>
    <w:rsid w:val="00051EDD"/>
    <w:rsid w:val="0005284A"/>
    <w:rsid w:val="0006187D"/>
    <w:rsid w:val="00065934"/>
    <w:rsid w:val="00066926"/>
    <w:rsid w:val="00067D55"/>
    <w:rsid w:val="000710BD"/>
    <w:rsid w:val="00071CD2"/>
    <w:rsid w:val="000739EE"/>
    <w:rsid w:val="00074158"/>
    <w:rsid w:val="00081965"/>
    <w:rsid w:val="00081A96"/>
    <w:rsid w:val="00090285"/>
    <w:rsid w:val="00090327"/>
    <w:rsid w:val="00091217"/>
    <w:rsid w:val="00091D76"/>
    <w:rsid w:val="00097719"/>
    <w:rsid w:val="000A0308"/>
    <w:rsid w:val="000A345D"/>
    <w:rsid w:val="000A4DFC"/>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6E9B"/>
    <w:rsid w:val="000E71EA"/>
    <w:rsid w:val="000E72C5"/>
    <w:rsid w:val="000F0272"/>
    <w:rsid w:val="000F07F0"/>
    <w:rsid w:val="000F5044"/>
    <w:rsid w:val="000F5F4B"/>
    <w:rsid w:val="000F6FCA"/>
    <w:rsid w:val="001007A4"/>
    <w:rsid w:val="00103153"/>
    <w:rsid w:val="00105C33"/>
    <w:rsid w:val="00110841"/>
    <w:rsid w:val="0011223D"/>
    <w:rsid w:val="00112374"/>
    <w:rsid w:val="00117EE7"/>
    <w:rsid w:val="00123D75"/>
    <w:rsid w:val="001274C2"/>
    <w:rsid w:val="00130E4E"/>
    <w:rsid w:val="00130F7B"/>
    <w:rsid w:val="001322BC"/>
    <w:rsid w:val="00142D97"/>
    <w:rsid w:val="00144E99"/>
    <w:rsid w:val="00144F71"/>
    <w:rsid w:val="0014697B"/>
    <w:rsid w:val="00147A25"/>
    <w:rsid w:val="001522BB"/>
    <w:rsid w:val="0015238E"/>
    <w:rsid w:val="00153BC0"/>
    <w:rsid w:val="001546A6"/>
    <w:rsid w:val="0016058D"/>
    <w:rsid w:val="00161D89"/>
    <w:rsid w:val="00167345"/>
    <w:rsid w:val="0016736D"/>
    <w:rsid w:val="00173BA4"/>
    <w:rsid w:val="00180BC4"/>
    <w:rsid w:val="00182273"/>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D6A13"/>
    <w:rsid w:val="001E2A12"/>
    <w:rsid w:val="001E34E1"/>
    <w:rsid w:val="001E363D"/>
    <w:rsid w:val="001E4109"/>
    <w:rsid w:val="001E4CAC"/>
    <w:rsid w:val="001E5630"/>
    <w:rsid w:val="001E5EE9"/>
    <w:rsid w:val="001E6855"/>
    <w:rsid w:val="001F06BB"/>
    <w:rsid w:val="001F25BA"/>
    <w:rsid w:val="001F36CB"/>
    <w:rsid w:val="001F3D0B"/>
    <w:rsid w:val="001F3D78"/>
    <w:rsid w:val="001F5B4D"/>
    <w:rsid w:val="002030E4"/>
    <w:rsid w:val="00203C8A"/>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3E39"/>
    <w:rsid w:val="002846F8"/>
    <w:rsid w:val="002872F2"/>
    <w:rsid w:val="0029012C"/>
    <w:rsid w:val="002904D5"/>
    <w:rsid w:val="00290597"/>
    <w:rsid w:val="0029077F"/>
    <w:rsid w:val="0029161B"/>
    <w:rsid w:val="00294F20"/>
    <w:rsid w:val="00296DFD"/>
    <w:rsid w:val="002A2229"/>
    <w:rsid w:val="002A2A23"/>
    <w:rsid w:val="002A56A8"/>
    <w:rsid w:val="002A694B"/>
    <w:rsid w:val="002B371E"/>
    <w:rsid w:val="002B3C1B"/>
    <w:rsid w:val="002B465F"/>
    <w:rsid w:val="002B5162"/>
    <w:rsid w:val="002B6DD4"/>
    <w:rsid w:val="002C2107"/>
    <w:rsid w:val="002C56E0"/>
    <w:rsid w:val="002C5E02"/>
    <w:rsid w:val="002D0DD3"/>
    <w:rsid w:val="002D2890"/>
    <w:rsid w:val="002D5B72"/>
    <w:rsid w:val="002E1131"/>
    <w:rsid w:val="002E2F2D"/>
    <w:rsid w:val="002F3EB3"/>
    <w:rsid w:val="002F3FD3"/>
    <w:rsid w:val="002F4D8C"/>
    <w:rsid w:val="002F6F72"/>
    <w:rsid w:val="002F7F40"/>
    <w:rsid w:val="0030061F"/>
    <w:rsid w:val="00303A0C"/>
    <w:rsid w:val="00306AA8"/>
    <w:rsid w:val="003075F3"/>
    <w:rsid w:val="003116C5"/>
    <w:rsid w:val="00315139"/>
    <w:rsid w:val="00315C92"/>
    <w:rsid w:val="003171E2"/>
    <w:rsid w:val="00317D6F"/>
    <w:rsid w:val="00320210"/>
    <w:rsid w:val="003206E4"/>
    <w:rsid w:val="003210E1"/>
    <w:rsid w:val="00323271"/>
    <w:rsid w:val="00323284"/>
    <w:rsid w:val="003254A0"/>
    <w:rsid w:val="0032672A"/>
    <w:rsid w:val="00333FD3"/>
    <w:rsid w:val="00334635"/>
    <w:rsid w:val="003371C3"/>
    <w:rsid w:val="0033771A"/>
    <w:rsid w:val="00346085"/>
    <w:rsid w:val="00346BAA"/>
    <w:rsid w:val="00347066"/>
    <w:rsid w:val="003473AA"/>
    <w:rsid w:val="00347AA0"/>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2886"/>
    <w:rsid w:val="003940C1"/>
    <w:rsid w:val="00394D9D"/>
    <w:rsid w:val="003963AA"/>
    <w:rsid w:val="003974F2"/>
    <w:rsid w:val="003A1227"/>
    <w:rsid w:val="003A14FB"/>
    <w:rsid w:val="003A3864"/>
    <w:rsid w:val="003A479A"/>
    <w:rsid w:val="003A54D6"/>
    <w:rsid w:val="003B0EB0"/>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2BF0"/>
    <w:rsid w:val="003D35F8"/>
    <w:rsid w:val="003D3850"/>
    <w:rsid w:val="003E3885"/>
    <w:rsid w:val="003E3DF0"/>
    <w:rsid w:val="003E4184"/>
    <w:rsid w:val="003E4DE8"/>
    <w:rsid w:val="003E5C4B"/>
    <w:rsid w:val="003E61A7"/>
    <w:rsid w:val="003E6608"/>
    <w:rsid w:val="003E6929"/>
    <w:rsid w:val="003E721A"/>
    <w:rsid w:val="003F0666"/>
    <w:rsid w:val="003F1420"/>
    <w:rsid w:val="003F306C"/>
    <w:rsid w:val="003F3559"/>
    <w:rsid w:val="003F4F70"/>
    <w:rsid w:val="003F5257"/>
    <w:rsid w:val="00401F0C"/>
    <w:rsid w:val="00403C53"/>
    <w:rsid w:val="004106CF"/>
    <w:rsid w:val="00410D2F"/>
    <w:rsid w:val="0041241F"/>
    <w:rsid w:val="00412D4D"/>
    <w:rsid w:val="0041413F"/>
    <w:rsid w:val="0042136D"/>
    <w:rsid w:val="00421BCB"/>
    <w:rsid w:val="004242FF"/>
    <w:rsid w:val="00424503"/>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113"/>
    <w:rsid w:val="00454DD6"/>
    <w:rsid w:val="004627C1"/>
    <w:rsid w:val="00463AB6"/>
    <w:rsid w:val="004652DC"/>
    <w:rsid w:val="004673E1"/>
    <w:rsid w:val="004675F3"/>
    <w:rsid w:val="00472AC8"/>
    <w:rsid w:val="004750A5"/>
    <w:rsid w:val="00475326"/>
    <w:rsid w:val="00475EDB"/>
    <w:rsid w:val="00476739"/>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087F"/>
    <w:rsid w:val="004B3161"/>
    <w:rsid w:val="004B3775"/>
    <w:rsid w:val="004B397A"/>
    <w:rsid w:val="004C1612"/>
    <w:rsid w:val="004C189B"/>
    <w:rsid w:val="004C4F38"/>
    <w:rsid w:val="004D07F5"/>
    <w:rsid w:val="004D1C70"/>
    <w:rsid w:val="004D4AB7"/>
    <w:rsid w:val="004D791D"/>
    <w:rsid w:val="004D7E60"/>
    <w:rsid w:val="004E0B91"/>
    <w:rsid w:val="004E16D0"/>
    <w:rsid w:val="004E1A9B"/>
    <w:rsid w:val="004E3567"/>
    <w:rsid w:val="004E35B0"/>
    <w:rsid w:val="004E710F"/>
    <w:rsid w:val="004E7CC5"/>
    <w:rsid w:val="004F1F7D"/>
    <w:rsid w:val="004F54DC"/>
    <w:rsid w:val="004F55B2"/>
    <w:rsid w:val="004F5C23"/>
    <w:rsid w:val="004F68EA"/>
    <w:rsid w:val="00500FCA"/>
    <w:rsid w:val="00501259"/>
    <w:rsid w:val="00501D7D"/>
    <w:rsid w:val="00502673"/>
    <w:rsid w:val="00506BDE"/>
    <w:rsid w:val="005117F4"/>
    <w:rsid w:val="005139F1"/>
    <w:rsid w:val="00513C88"/>
    <w:rsid w:val="00514821"/>
    <w:rsid w:val="00515491"/>
    <w:rsid w:val="005159A7"/>
    <w:rsid w:val="005160B6"/>
    <w:rsid w:val="005174D6"/>
    <w:rsid w:val="00517CFE"/>
    <w:rsid w:val="00520395"/>
    <w:rsid w:val="00520C9D"/>
    <w:rsid w:val="00525D47"/>
    <w:rsid w:val="005278AD"/>
    <w:rsid w:val="00535532"/>
    <w:rsid w:val="005362CE"/>
    <w:rsid w:val="00536898"/>
    <w:rsid w:val="00542BE4"/>
    <w:rsid w:val="005443F8"/>
    <w:rsid w:val="005448AD"/>
    <w:rsid w:val="00545687"/>
    <w:rsid w:val="00545D3B"/>
    <w:rsid w:val="005623AB"/>
    <w:rsid w:val="00564BEC"/>
    <w:rsid w:val="00564DA3"/>
    <w:rsid w:val="00567057"/>
    <w:rsid w:val="00570387"/>
    <w:rsid w:val="00570AF2"/>
    <w:rsid w:val="00571120"/>
    <w:rsid w:val="005717BD"/>
    <w:rsid w:val="0057196C"/>
    <w:rsid w:val="00572A88"/>
    <w:rsid w:val="00573394"/>
    <w:rsid w:val="005755D8"/>
    <w:rsid w:val="005769AD"/>
    <w:rsid w:val="005819B6"/>
    <w:rsid w:val="005820F2"/>
    <w:rsid w:val="00582364"/>
    <w:rsid w:val="00582D75"/>
    <w:rsid w:val="00583865"/>
    <w:rsid w:val="00583CE9"/>
    <w:rsid w:val="005864BC"/>
    <w:rsid w:val="00586602"/>
    <w:rsid w:val="00596B93"/>
    <w:rsid w:val="005A0A07"/>
    <w:rsid w:val="005A0A5B"/>
    <w:rsid w:val="005A10A5"/>
    <w:rsid w:val="005A1C53"/>
    <w:rsid w:val="005A26B2"/>
    <w:rsid w:val="005A4081"/>
    <w:rsid w:val="005B0949"/>
    <w:rsid w:val="005B4982"/>
    <w:rsid w:val="005B706E"/>
    <w:rsid w:val="005B759F"/>
    <w:rsid w:val="005C2D53"/>
    <w:rsid w:val="005C6588"/>
    <w:rsid w:val="005C6986"/>
    <w:rsid w:val="005C7A64"/>
    <w:rsid w:val="005D09A9"/>
    <w:rsid w:val="005D1589"/>
    <w:rsid w:val="005D1876"/>
    <w:rsid w:val="005D4D64"/>
    <w:rsid w:val="005D58AC"/>
    <w:rsid w:val="005D5D07"/>
    <w:rsid w:val="005D5EC9"/>
    <w:rsid w:val="005D7D3F"/>
    <w:rsid w:val="005E44AC"/>
    <w:rsid w:val="005F108E"/>
    <w:rsid w:val="005F160F"/>
    <w:rsid w:val="005F1C0C"/>
    <w:rsid w:val="005F289F"/>
    <w:rsid w:val="005F4FF2"/>
    <w:rsid w:val="005F6FDE"/>
    <w:rsid w:val="0060083E"/>
    <w:rsid w:val="0060257B"/>
    <w:rsid w:val="00604BE7"/>
    <w:rsid w:val="00604F03"/>
    <w:rsid w:val="00606544"/>
    <w:rsid w:val="006076C3"/>
    <w:rsid w:val="0061392A"/>
    <w:rsid w:val="00614C9D"/>
    <w:rsid w:val="00616693"/>
    <w:rsid w:val="0061768C"/>
    <w:rsid w:val="006205C9"/>
    <w:rsid w:val="00622013"/>
    <w:rsid w:val="006223C0"/>
    <w:rsid w:val="00623A4A"/>
    <w:rsid w:val="006241A6"/>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72B4"/>
    <w:rsid w:val="0068563C"/>
    <w:rsid w:val="00685A83"/>
    <w:rsid w:val="00690161"/>
    <w:rsid w:val="006926AF"/>
    <w:rsid w:val="006934DD"/>
    <w:rsid w:val="0069501E"/>
    <w:rsid w:val="00696969"/>
    <w:rsid w:val="006A00BC"/>
    <w:rsid w:val="006A0FC9"/>
    <w:rsid w:val="006A163E"/>
    <w:rsid w:val="006A1A11"/>
    <w:rsid w:val="006A2334"/>
    <w:rsid w:val="006A42E0"/>
    <w:rsid w:val="006A6106"/>
    <w:rsid w:val="006B44CD"/>
    <w:rsid w:val="006B482D"/>
    <w:rsid w:val="006B749B"/>
    <w:rsid w:val="006B7A29"/>
    <w:rsid w:val="006C5175"/>
    <w:rsid w:val="006C5BDA"/>
    <w:rsid w:val="006D2A0C"/>
    <w:rsid w:val="006D3966"/>
    <w:rsid w:val="006D50CC"/>
    <w:rsid w:val="006D600E"/>
    <w:rsid w:val="006D714F"/>
    <w:rsid w:val="006E0478"/>
    <w:rsid w:val="006E1964"/>
    <w:rsid w:val="006E3F10"/>
    <w:rsid w:val="006E4E3E"/>
    <w:rsid w:val="006E7165"/>
    <w:rsid w:val="006F0ADD"/>
    <w:rsid w:val="006F22A5"/>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3249"/>
    <w:rsid w:val="00734FE7"/>
    <w:rsid w:val="00736A4B"/>
    <w:rsid w:val="00746E6D"/>
    <w:rsid w:val="00753569"/>
    <w:rsid w:val="00754705"/>
    <w:rsid w:val="00757451"/>
    <w:rsid w:val="00760FFA"/>
    <w:rsid w:val="00761989"/>
    <w:rsid w:val="00761CB7"/>
    <w:rsid w:val="007640E5"/>
    <w:rsid w:val="0076440E"/>
    <w:rsid w:val="00765531"/>
    <w:rsid w:val="007666B1"/>
    <w:rsid w:val="0076776F"/>
    <w:rsid w:val="0077151B"/>
    <w:rsid w:val="0077286A"/>
    <w:rsid w:val="00774CA1"/>
    <w:rsid w:val="007750EA"/>
    <w:rsid w:val="007753DC"/>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652D"/>
    <w:rsid w:val="007E22B6"/>
    <w:rsid w:val="007E54A0"/>
    <w:rsid w:val="007E7486"/>
    <w:rsid w:val="007E749B"/>
    <w:rsid w:val="007F1BC7"/>
    <w:rsid w:val="007F1BCE"/>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426"/>
    <w:rsid w:val="00854B95"/>
    <w:rsid w:val="008561B7"/>
    <w:rsid w:val="00856274"/>
    <w:rsid w:val="0085649B"/>
    <w:rsid w:val="008566B6"/>
    <w:rsid w:val="00857595"/>
    <w:rsid w:val="00857CF9"/>
    <w:rsid w:val="008635A9"/>
    <w:rsid w:val="00863A2B"/>
    <w:rsid w:val="00864672"/>
    <w:rsid w:val="008678E7"/>
    <w:rsid w:val="008707CB"/>
    <w:rsid w:val="00871543"/>
    <w:rsid w:val="00872833"/>
    <w:rsid w:val="0088020F"/>
    <w:rsid w:val="008824B6"/>
    <w:rsid w:val="00884DDB"/>
    <w:rsid w:val="0088562F"/>
    <w:rsid w:val="00890506"/>
    <w:rsid w:val="0089079E"/>
    <w:rsid w:val="00891604"/>
    <w:rsid w:val="008939BE"/>
    <w:rsid w:val="00894661"/>
    <w:rsid w:val="008A02BF"/>
    <w:rsid w:val="008A0C38"/>
    <w:rsid w:val="008A1926"/>
    <w:rsid w:val="008A628E"/>
    <w:rsid w:val="008A7422"/>
    <w:rsid w:val="008B202D"/>
    <w:rsid w:val="008B2A37"/>
    <w:rsid w:val="008B3027"/>
    <w:rsid w:val="008B5BF5"/>
    <w:rsid w:val="008B5D3B"/>
    <w:rsid w:val="008B5FEC"/>
    <w:rsid w:val="008B65E5"/>
    <w:rsid w:val="008B743F"/>
    <w:rsid w:val="008C1631"/>
    <w:rsid w:val="008C3F2C"/>
    <w:rsid w:val="008C4051"/>
    <w:rsid w:val="008C5A17"/>
    <w:rsid w:val="008C6E49"/>
    <w:rsid w:val="008D0487"/>
    <w:rsid w:val="008E593D"/>
    <w:rsid w:val="008E5E9F"/>
    <w:rsid w:val="008F0613"/>
    <w:rsid w:val="008F13EC"/>
    <w:rsid w:val="008F2455"/>
    <w:rsid w:val="008F24B4"/>
    <w:rsid w:val="008F2661"/>
    <w:rsid w:val="008F38DB"/>
    <w:rsid w:val="008F39D4"/>
    <w:rsid w:val="008F3F42"/>
    <w:rsid w:val="008F4D6A"/>
    <w:rsid w:val="008F5E43"/>
    <w:rsid w:val="008F6857"/>
    <w:rsid w:val="00901593"/>
    <w:rsid w:val="009046CF"/>
    <w:rsid w:val="00905F61"/>
    <w:rsid w:val="00906652"/>
    <w:rsid w:val="00907FCE"/>
    <w:rsid w:val="00911DC6"/>
    <w:rsid w:val="00912BC5"/>
    <w:rsid w:val="00915809"/>
    <w:rsid w:val="00920672"/>
    <w:rsid w:val="00920BDA"/>
    <w:rsid w:val="00925007"/>
    <w:rsid w:val="00925250"/>
    <w:rsid w:val="00925506"/>
    <w:rsid w:val="0092670E"/>
    <w:rsid w:val="0093173E"/>
    <w:rsid w:val="0093409B"/>
    <w:rsid w:val="00934597"/>
    <w:rsid w:val="0093500C"/>
    <w:rsid w:val="009410B5"/>
    <w:rsid w:val="00941F31"/>
    <w:rsid w:val="00944180"/>
    <w:rsid w:val="00944A09"/>
    <w:rsid w:val="00945109"/>
    <w:rsid w:val="0094675E"/>
    <w:rsid w:val="00951A40"/>
    <w:rsid w:val="00951E34"/>
    <w:rsid w:val="009652DC"/>
    <w:rsid w:val="009710B0"/>
    <w:rsid w:val="0097203E"/>
    <w:rsid w:val="00972C8B"/>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063E"/>
    <w:rsid w:val="009B10B8"/>
    <w:rsid w:val="009B4448"/>
    <w:rsid w:val="009C1452"/>
    <w:rsid w:val="009C1DBD"/>
    <w:rsid w:val="009C4764"/>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A1C"/>
    <w:rsid w:val="00A00ED0"/>
    <w:rsid w:val="00A02C60"/>
    <w:rsid w:val="00A0388A"/>
    <w:rsid w:val="00A03A61"/>
    <w:rsid w:val="00A03C95"/>
    <w:rsid w:val="00A052FE"/>
    <w:rsid w:val="00A11B4F"/>
    <w:rsid w:val="00A11C7B"/>
    <w:rsid w:val="00A13E13"/>
    <w:rsid w:val="00A145E9"/>
    <w:rsid w:val="00A160F1"/>
    <w:rsid w:val="00A17EA4"/>
    <w:rsid w:val="00A24BF4"/>
    <w:rsid w:val="00A254F2"/>
    <w:rsid w:val="00A27FCC"/>
    <w:rsid w:val="00A33930"/>
    <w:rsid w:val="00A34C32"/>
    <w:rsid w:val="00A358F9"/>
    <w:rsid w:val="00A36B36"/>
    <w:rsid w:val="00A36EFA"/>
    <w:rsid w:val="00A401F0"/>
    <w:rsid w:val="00A408F8"/>
    <w:rsid w:val="00A4226D"/>
    <w:rsid w:val="00A43D8E"/>
    <w:rsid w:val="00A52436"/>
    <w:rsid w:val="00A564F3"/>
    <w:rsid w:val="00A56E1E"/>
    <w:rsid w:val="00A57BB3"/>
    <w:rsid w:val="00A60D82"/>
    <w:rsid w:val="00A6180A"/>
    <w:rsid w:val="00A62442"/>
    <w:rsid w:val="00A63E4D"/>
    <w:rsid w:val="00A64DA4"/>
    <w:rsid w:val="00A66E76"/>
    <w:rsid w:val="00A703E1"/>
    <w:rsid w:val="00A70610"/>
    <w:rsid w:val="00A7075C"/>
    <w:rsid w:val="00A70A5B"/>
    <w:rsid w:val="00A7179C"/>
    <w:rsid w:val="00A719BF"/>
    <w:rsid w:val="00A73066"/>
    <w:rsid w:val="00A7454D"/>
    <w:rsid w:val="00A74D27"/>
    <w:rsid w:val="00A76404"/>
    <w:rsid w:val="00A76A88"/>
    <w:rsid w:val="00A772E7"/>
    <w:rsid w:val="00A850F9"/>
    <w:rsid w:val="00A86819"/>
    <w:rsid w:val="00A86C43"/>
    <w:rsid w:val="00A86D4F"/>
    <w:rsid w:val="00A90748"/>
    <w:rsid w:val="00A90890"/>
    <w:rsid w:val="00A9151C"/>
    <w:rsid w:val="00A943F0"/>
    <w:rsid w:val="00A95E6F"/>
    <w:rsid w:val="00A97259"/>
    <w:rsid w:val="00A97C81"/>
    <w:rsid w:val="00A97D7A"/>
    <w:rsid w:val="00AA5103"/>
    <w:rsid w:val="00AB367E"/>
    <w:rsid w:val="00AB5924"/>
    <w:rsid w:val="00AC1C83"/>
    <w:rsid w:val="00AC3E2C"/>
    <w:rsid w:val="00AC6FE4"/>
    <w:rsid w:val="00AC7D34"/>
    <w:rsid w:val="00AD182C"/>
    <w:rsid w:val="00AD3B25"/>
    <w:rsid w:val="00AD5059"/>
    <w:rsid w:val="00AD5C95"/>
    <w:rsid w:val="00AD5ECB"/>
    <w:rsid w:val="00AE110F"/>
    <w:rsid w:val="00AE16A6"/>
    <w:rsid w:val="00AE2BAA"/>
    <w:rsid w:val="00AE5616"/>
    <w:rsid w:val="00AE56E8"/>
    <w:rsid w:val="00AF0678"/>
    <w:rsid w:val="00AF0E24"/>
    <w:rsid w:val="00AF1B5E"/>
    <w:rsid w:val="00AF1CFC"/>
    <w:rsid w:val="00AF35D9"/>
    <w:rsid w:val="00AF363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32C7F"/>
    <w:rsid w:val="00B33E9E"/>
    <w:rsid w:val="00B44DEA"/>
    <w:rsid w:val="00B4689C"/>
    <w:rsid w:val="00B46C51"/>
    <w:rsid w:val="00B515E2"/>
    <w:rsid w:val="00B51910"/>
    <w:rsid w:val="00B60F09"/>
    <w:rsid w:val="00B60FE0"/>
    <w:rsid w:val="00B64757"/>
    <w:rsid w:val="00B73F6F"/>
    <w:rsid w:val="00B75230"/>
    <w:rsid w:val="00B75692"/>
    <w:rsid w:val="00B80FCC"/>
    <w:rsid w:val="00B858B3"/>
    <w:rsid w:val="00B85A8B"/>
    <w:rsid w:val="00B9055C"/>
    <w:rsid w:val="00B90722"/>
    <w:rsid w:val="00B95593"/>
    <w:rsid w:val="00B96ED4"/>
    <w:rsid w:val="00BA12BC"/>
    <w:rsid w:val="00BA1E8A"/>
    <w:rsid w:val="00BA56A0"/>
    <w:rsid w:val="00BA622B"/>
    <w:rsid w:val="00BA68A7"/>
    <w:rsid w:val="00BA7E3E"/>
    <w:rsid w:val="00BB2D58"/>
    <w:rsid w:val="00BC3AF5"/>
    <w:rsid w:val="00BD1645"/>
    <w:rsid w:val="00BD2B0F"/>
    <w:rsid w:val="00BD3135"/>
    <w:rsid w:val="00BD4701"/>
    <w:rsid w:val="00BD7C92"/>
    <w:rsid w:val="00BE09FB"/>
    <w:rsid w:val="00BE158A"/>
    <w:rsid w:val="00BE2E2A"/>
    <w:rsid w:val="00BE3E1B"/>
    <w:rsid w:val="00BE7E1F"/>
    <w:rsid w:val="00BF0E72"/>
    <w:rsid w:val="00BF0F85"/>
    <w:rsid w:val="00BF1703"/>
    <w:rsid w:val="00BF39DC"/>
    <w:rsid w:val="00BF5F80"/>
    <w:rsid w:val="00BF5F98"/>
    <w:rsid w:val="00C00875"/>
    <w:rsid w:val="00C0296F"/>
    <w:rsid w:val="00C05664"/>
    <w:rsid w:val="00C05D34"/>
    <w:rsid w:val="00C06D92"/>
    <w:rsid w:val="00C079D9"/>
    <w:rsid w:val="00C11307"/>
    <w:rsid w:val="00C12616"/>
    <w:rsid w:val="00C1285A"/>
    <w:rsid w:val="00C1479F"/>
    <w:rsid w:val="00C14815"/>
    <w:rsid w:val="00C15269"/>
    <w:rsid w:val="00C156D4"/>
    <w:rsid w:val="00C16949"/>
    <w:rsid w:val="00C1776D"/>
    <w:rsid w:val="00C17EB9"/>
    <w:rsid w:val="00C20FB3"/>
    <w:rsid w:val="00C22B69"/>
    <w:rsid w:val="00C2468E"/>
    <w:rsid w:val="00C2791E"/>
    <w:rsid w:val="00C30336"/>
    <w:rsid w:val="00C3504C"/>
    <w:rsid w:val="00C35800"/>
    <w:rsid w:val="00C3630F"/>
    <w:rsid w:val="00C37446"/>
    <w:rsid w:val="00C44A4F"/>
    <w:rsid w:val="00C44DE5"/>
    <w:rsid w:val="00C44F65"/>
    <w:rsid w:val="00C4531B"/>
    <w:rsid w:val="00C45B6A"/>
    <w:rsid w:val="00C515B2"/>
    <w:rsid w:val="00C56FA3"/>
    <w:rsid w:val="00C61F2F"/>
    <w:rsid w:val="00C6772A"/>
    <w:rsid w:val="00C709F3"/>
    <w:rsid w:val="00C71AF8"/>
    <w:rsid w:val="00C74E4B"/>
    <w:rsid w:val="00C76AF8"/>
    <w:rsid w:val="00C77C04"/>
    <w:rsid w:val="00C80F53"/>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6AFE"/>
    <w:rsid w:val="00CB6FBF"/>
    <w:rsid w:val="00CB7B5D"/>
    <w:rsid w:val="00CC0403"/>
    <w:rsid w:val="00CC35CB"/>
    <w:rsid w:val="00CC40BC"/>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5E8C"/>
    <w:rsid w:val="00CF6936"/>
    <w:rsid w:val="00CF72E2"/>
    <w:rsid w:val="00CF7CE6"/>
    <w:rsid w:val="00D00EB9"/>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4C96"/>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8764C"/>
    <w:rsid w:val="00D90907"/>
    <w:rsid w:val="00D91B82"/>
    <w:rsid w:val="00D93F33"/>
    <w:rsid w:val="00D950DF"/>
    <w:rsid w:val="00D95AEE"/>
    <w:rsid w:val="00D95DB5"/>
    <w:rsid w:val="00DA1C7C"/>
    <w:rsid w:val="00DA20CE"/>
    <w:rsid w:val="00DA689B"/>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460"/>
    <w:rsid w:val="00DE5EA4"/>
    <w:rsid w:val="00DE6350"/>
    <w:rsid w:val="00DF00B6"/>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03C5"/>
    <w:rsid w:val="00E42C72"/>
    <w:rsid w:val="00E42E1F"/>
    <w:rsid w:val="00E43AD8"/>
    <w:rsid w:val="00E456BE"/>
    <w:rsid w:val="00E46BE2"/>
    <w:rsid w:val="00E47E8B"/>
    <w:rsid w:val="00E51D72"/>
    <w:rsid w:val="00E52A08"/>
    <w:rsid w:val="00E54EAF"/>
    <w:rsid w:val="00E5681D"/>
    <w:rsid w:val="00E575ED"/>
    <w:rsid w:val="00E57CE3"/>
    <w:rsid w:val="00E57F01"/>
    <w:rsid w:val="00E61893"/>
    <w:rsid w:val="00E65662"/>
    <w:rsid w:val="00E6575E"/>
    <w:rsid w:val="00E6579C"/>
    <w:rsid w:val="00E67D47"/>
    <w:rsid w:val="00E720A9"/>
    <w:rsid w:val="00E72389"/>
    <w:rsid w:val="00E750EE"/>
    <w:rsid w:val="00E82FD2"/>
    <w:rsid w:val="00E85187"/>
    <w:rsid w:val="00E8530F"/>
    <w:rsid w:val="00E86D5D"/>
    <w:rsid w:val="00E86E7F"/>
    <w:rsid w:val="00E872D8"/>
    <w:rsid w:val="00E87A1C"/>
    <w:rsid w:val="00E920D6"/>
    <w:rsid w:val="00E923CD"/>
    <w:rsid w:val="00E92DEB"/>
    <w:rsid w:val="00E92E41"/>
    <w:rsid w:val="00E94034"/>
    <w:rsid w:val="00E96124"/>
    <w:rsid w:val="00EA1848"/>
    <w:rsid w:val="00EA1B2A"/>
    <w:rsid w:val="00EA530B"/>
    <w:rsid w:val="00EA5F1B"/>
    <w:rsid w:val="00EA6418"/>
    <w:rsid w:val="00EB3182"/>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392F"/>
    <w:rsid w:val="00ED4728"/>
    <w:rsid w:val="00ED4EBE"/>
    <w:rsid w:val="00ED59BE"/>
    <w:rsid w:val="00ED6A49"/>
    <w:rsid w:val="00ED75F4"/>
    <w:rsid w:val="00EE0B78"/>
    <w:rsid w:val="00EE3245"/>
    <w:rsid w:val="00EE3A12"/>
    <w:rsid w:val="00EE3D44"/>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12D0"/>
    <w:rsid w:val="00F36A90"/>
    <w:rsid w:val="00F40266"/>
    <w:rsid w:val="00F4268D"/>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57FFB"/>
    <w:rsid w:val="00F6094D"/>
    <w:rsid w:val="00F61286"/>
    <w:rsid w:val="00F61815"/>
    <w:rsid w:val="00F61C87"/>
    <w:rsid w:val="00F63EF8"/>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4F1"/>
    <w:rsid w:val="00FC36FF"/>
    <w:rsid w:val="00FC3F34"/>
    <w:rsid w:val="00FC465A"/>
    <w:rsid w:val="00FC5E22"/>
    <w:rsid w:val="00FD3E69"/>
    <w:rsid w:val="00FD5E7F"/>
    <w:rsid w:val="00FE0126"/>
    <w:rsid w:val="00FE0E44"/>
    <w:rsid w:val="00FE23BB"/>
    <w:rsid w:val="00FE63FE"/>
    <w:rsid w:val="00FF12AE"/>
    <w:rsid w:val="00FF1E23"/>
    <w:rsid w:val="00FF2B4F"/>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86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rx522.saas.contentserv.com/admin/share/f8640a9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26f493-2b5d-40dd-bf82-838c2d1f9022" xsi:nil="true"/>
    <lcf76f155ced4ddcb4097134ff3c332f xmlns="49b42d20-2cde-449d-b285-88bfef2f5d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bf01325f-6d04-4905-92c1-287a220edac3"/>
    <ds:schemaRef ds:uri="15a9e933-d27c-474c-a129-a35d5000c0af"/>
  </ds:schemaRefs>
</ds:datastoreItem>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EC16B3A8-B220-42D4-8754-7DBAB029320C}"/>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5575</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8</cp:revision>
  <cp:lastPrinted>2018-03-30T06:31:00Z</cp:lastPrinted>
  <dcterms:created xsi:type="dcterms:W3CDTF">2024-09-09T08:56:00Z</dcterms:created>
  <dcterms:modified xsi:type="dcterms:W3CDTF">2024-09-12T08:02:00Z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